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0D" w:rsidRDefault="00434B0D" w:rsidP="00434B0D">
      <w:pPr>
        <w:jc w:val="center"/>
        <w:rPr>
          <w:lang w:val="uk-UA"/>
        </w:rPr>
      </w:pPr>
      <w: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color="black">
            <v:imagedata r:id="rId5" o:title="" grayscale="t" bilevel="t"/>
          </v:shape>
          <o:OLEObject Type="Embed" ProgID="MSPhotoEd.3" ShapeID="_x0000_i1025" DrawAspect="Content" ObjectID="_1485846033" r:id="rId6"/>
        </w:object>
      </w:r>
      <w:r>
        <w:rPr>
          <w:lang w:val="uk-UA"/>
        </w:rPr>
        <w:t xml:space="preserve">                                                  </w:t>
      </w:r>
    </w:p>
    <w:p w:rsidR="00434B0D" w:rsidRDefault="00434B0D" w:rsidP="00434B0D">
      <w:pPr>
        <w:jc w:val="center"/>
        <w:rPr>
          <w:b/>
          <w:lang w:val="uk-UA"/>
        </w:rPr>
      </w:pPr>
      <w:r>
        <w:rPr>
          <w:b/>
          <w:lang w:val="uk-UA"/>
        </w:rPr>
        <w:t>У К Р А І Н А</w:t>
      </w:r>
    </w:p>
    <w:p w:rsidR="00434B0D" w:rsidRDefault="00434B0D" w:rsidP="00434B0D">
      <w:pPr>
        <w:jc w:val="center"/>
        <w:rPr>
          <w:b/>
          <w:lang w:val="uk-UA"/>
        </w:rPr>
      </w:pPr>
      <w:r>
        <w:rPr>
          <w:b/>
          <w:lang w:val="uk-UA"/>
        </w:rPr>
        <w:t>ПІСКІВСЬКА   СІЛЬСЬКА  РАДА</w:t>
      </w:r>
    </w:p>
    <w:p w:rsidR="00434B0D" w:rsidRDefault="00434B0D" w:rsidP="00434B0D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Костопільського</w:t>
      </w:r>
      <w:proofErr w:type="spellEnd"/>
      <w:r>
        <w:rPr>
          <w:b/>
          <w:lang w:val="uk-UA"/>
        </w:rPr>
        <w:t xml:space="preserve">  району Рівненської  області</w:t>
      </w:r>
    </w:p>
    <w:p w:rsidR="00434B0D" w:rsidRDefault="00434B0D" w:rsidP="00434B0D">
      <w:pPr>
        <w:jc w:val="center"/>
        <w:rPr>
          <w:b/>
          <w:lang w:val="uk-UA"/>
        </w:rPr>
      </w:pPr>
      <w:r>
        <w:rPr>
          <w:b/>
          <w:lang w:val="uk-UA"/>
        </w:rPr>
        <w:t>Шосте  скликання</w:t>
      </w:r>
    </w:p>
    <w:p w:rsidR="00434B0D" w:rsidRDefault="00434B0D" w:rsidP="00434B0D">
      <w:pPr>
        <w:jc w:val="center"/>
        <w:rPr>
          <w:lang w:val="uk-UA"/>
        </w:rPr>
      </w:pPr>
      <w:r>
        <w:rPr>
          <w:lang w:val="uk-UA"/>
        </w:rPr>
        <w:t>(Тридцять друга сесія)</w:t>
      </w:r>
    </w:p>
    <w:p w:rsidR="00434B0D" w:rsidRDefault="00434B0D" w:rsidP="00434B0D">
      <w:pPr>
        <w:jc w:val="center"/>
        <w:rPr>
          <w:b/>
          <w:lang w:val="uk-UA"/>
        </w:rPr>
      </w:pPr>
    </w:p>
    <w:p w:rsidR="00434B0D" w:rsidRDefault="00434B0D" w:rsidP="00434B0D">
      <w:pPr>
        <w:jc w:val="center"/>
        <w:rPr>
          <w:b/>
          <w:lang w:val="uk-UA"/>
        </w:rPr>
      </w:pPr>
    </w:p>
    <w:p w:rsidR="00434B0D" w:rsidRDefault="00434B0D" w:rsidP="00434B0D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434B0D" w:rsidRDefault="00434B0D" w:rsidP="00434B0D">
      <w:pPr>
        <w:jc w:val="center"/>
        <w:rPr>
          <w:b/>
          <w:lang w:val="uk-UA"/>
        </w:rPr>
      </w:pPr>
    </w:p>
    <w:p w:rsidR="00434B0D" w:rsidRDefault="00434B0D" w:rsidP="00434B0D">
      <w:pPr>
        <w:tabs>
          <w:tab w:val="left" w:pos="840"/>
          <w:tab w:val="center" w:pos="4677"/>
        </w:tabs>
        <w:rPr>
          <w:b/>
          <w:lang w:val="uk-UA"/>
        </w:rPr>
      </w:pPr>
      <w:r>
        <w:rPr>
          <w:b/>
          <w:lang w:val="uk-UA"/>
        </w:rPr>
        <w:tab/>
        <w:t>30 січня 2015 року                                                                        №  599</w:t>
      </w:r>
    </w:p>
    <w:p w:rsidR="00434B0D" w:rsidRDefault="00434B0D" w:rsidP="00434B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</w:p>
    <w:p w:rsidR="00434B0D" w:rsidRDefault="00434B0D" w:rsidP="00434B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  бюджет  </w:t>
      </w:r>
      <w:proofErr w:type="spellStart"/>
      <w:r>
        <w:rPr>
          <w:b/>
          <w:sz w:val="28"/>
          <w:szCs w:val="28"/>
          <w:lang w:val="uk-UA"/>
        </w:rPr>
        <w:t>Пісківської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 </w:t>
      </w:r>
    </w:p>
    <w:p w:rsidR="00434B0D" w:rsidRDefault="00434B0D" w:rsidP="00434B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на 2015  рік.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  Керуючись  Законом України  „Про місцеве самоврядування  в Україні „ (п.1.23 частини 1,  статті  26), Бюджетним кодексом України із змінами та доповненнями, за  погодженням з постійними комісіями сільської ради, сільська рада 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434B0D" w:rsidRDefault="00434B0D" w:rsidP="00434B0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В  и  р  і  ш  и  л  а  :</w:t>
      </w:r>
    </w:p>
    <w:p w:rsidR="00434B0D" w:rsidRDefault="00434B0D" w:rsidP="00434B0D">
      <w:pPr>
        <w:ind w:left="360"/>
        <w:rPr>
          <w:lang w:val="uk-UA"/>
        </w:rPr>
      </w:pPr>
    </w:p>
    <w:p w:rsidR="00434B0D" w:rsidRDefault="00434B0D" w:rsidP="00434B0D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Визначити на 2015 рік:</w:t>
      </w:r>
    </w:p>
    <w:p w:rsidR="00434B0D" w:rsidRDefault="00434B0D" w:rsidP="00434B0D">
      <w:pPr>
        <w:ind w:firstLine="709"/>
        <w:rPr>
          <w:lang w:val="uk-UA"/>
        </w:rPr>
      </w:pPr>
      <w:r>
        <w:rPr>
          <w:lang w:val="uk-UA"/>
        </w:rPr>
        <w:t xml:space="preserve">-  доходи  сільського бюджету  у сумі </w:t>
      </w:r>
      <w:r>
        <w:rPr>
          <w:b/>
          <w:lang w:val="uk-UA"/>
        </w:rPr>
        <w:t>423816</w:t>
      </w:r>
      <w:r>
        <w:rPr>
          <w:lang w:val="uk-UA"/>
        </w:rPr>
        <w:t xml:space="preserve"> грн., у тому числі, доходи  загального фонду  сільського бюджету </w:t>
      </w:r>
      <w:r>
        <w:rPr>
          <w:b/>
          <w:lang w:val="uk-UA"/>
        </w:rPr>
        <w:t xml:space="preserve"> 410716</w:t>
      </w:r>
      <w:r>
        <w:rPr>
          <w:lang w:val="uk-UA"/>
        </w:rPr>
        <w:t xml:space="preserve"> грн., доходи спеціального фонду  бюджету </w:t>
      </w:r>
      <w:r>
        <w:rPr>
          <w:b/>
          <w:lang w:val="uk-UA"/>
        </w:rPr>
        <w:t>13100</w:t>
      </w:r>
      <w:r>
        <w:rPr>
          <w:lang w:val="uk-UA"/>
        </w:rPr>
        <w:t xml:space="preserve"> грн. згідно з додаток №1 цього рішення;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-  видатки сільського бюджету  у сумі </w:t>
      </w:r>
      <w:r>
        <w:rPr>
          <w:b/>
          <w:lang w:val="uk-UA"/>
        </w:rPr>
        <w:t>423816</w:t>
      </w:r>
      <w:r>
        <w:rPr>
          <w:lang w:val="uk-UA"/>
        </w:rPr>
        <w:t xml:space="preserve"> грн.  в  тому числі  видатки загального фонду сільського бюджету у сумі </w:t>
      </w:r>
      <w:r>
        <w:rPr>
          <w:b/>
          <w:lang w:val="uk-UA"/>
        </w:rPr>
        <w:t>410716</w:t>
      </w:r>
      <w:r>
        <w:rPr>
          <w:lang w:val="uk-UA"/>
        </w:rPr>
        <w:t xml:space="preserve"> грн. , видатки  спеціального фонду сільського бюджету </w:t>
      </w:r>
      <w:r>
        <w:rPr>
          <w:b/>
          <w:lang w:val="uk-UA"/>
        </w:rPr>
        <w:t>13100</w:t>
      </w:r>
      <w:r>
        <w:rPr>
          <w:lang w:val="uk-UA"/>
        </w:rPr>
        <w:t xml:space="preserve"> грн. за тимчасовою класифікацією видатків та кредитування місцевих бюджетів  згідно з   додаток №2  та  головними розпорядниками коштів згідно з </w:t>
      </w:r>
      <w:r>
        <w:rPr>
          <w:b/>
          <w:lang w:val="uk-UA"/>
        </w:rPr>
        <w:t xml:space="preserve">  </w:t>
      </w:r>
      <w:r>
        <w:rPr>
          <w:lang w:val="uk-UA"/>
        </w:rPr>
        <w:t>додаток № 3  цього рішення.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2.  Установити  розмір оборотного касового залишку бюджетних коштів   сільського  бюджету у сумі 7000 грн.  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3.    Затвердити на 2015 рік міжбюджетні трансферти , в тому числі: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-  інша додаткова дотація з загального фонду районного бюджету у сумі 14373</w:t>
      </w:r>
      <w:r>
        <w:rPr>
          <w:b/>
          <w:lang w:val="uk-UA"/>
        </w:rPr>
        <w:t xml:space="preserve"> </w:t>
      </w:r>
      <w:r>
        <w:rPr>
          <w:lang w:val="uk-UA"/>
        </w:rPr>
        <w:t>грн.;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-  інша субвенція з загального фонду районного бюджету у сумі 3250 грн. на реалізацію районної програми «Шкільний автобус».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4.   Затвердити перелік захищених статей видатків загального фонду сільського бюджету на 2015 рік за їх економічною структурою :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- оплата праці працівників бюджетних установ  ;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- нарахування на заробітну плату  ;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- придбання медикаментів та </w:t>
      </w:r>
      <w:proofErr w:type="spellStart"/>
      <w:r>
        <w:rPr>
          <w:lang w:val="uk-UA"/>
        </w:rPr>
        <w:t>перев”язу</w:t>
      </w:r>
      <w:proofErr w:type="spellEnd"/>
      <w:r>
        <w:rPr>
          <w:lang w:val="uk-UA"/>
        </w:rPr>
        <w:t xml:space="preserve"> вальних матеріалів  ;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- оплата комунальних послуг та енергоносіїв ;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- поточні трансферти населенню  ;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- поточні трансферти місцевим бюджетам  ;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lastRenderedPageBreak/>
        <w:t xml:space="preserve">  5.   Забезпечити в повному обсязі потребу в асигнуваннях на оплату праці працівників бюджетних установ відповідно  до встановлених чинним законодавством умов оплати праці та розміру мінімальної заробітної плати; на проведення розрахунків за електричну енергію, водопостачання ,водовідведення та послуги </w:t>
      </w:r>
      <w:proofErr w:type="spellStart"/>
      <w:r>
        <w:rPr>
          <w:lang w:val="uk-UA"/>
        </w:rPr>
        <w:t>зв”язку</w:t>
      </w:r>
      <w:proofErr w:type="spellEnd"/>
      <w:r>
        <w:rPr>
          <w:lang w:val="uk-UA"/>
        </w:rPr>
        <w:t xml:space="preserve"> , які споживаються бюджетними установами, не допускаючи будь – якої простроченої заборгованості з оплати вищезазначених товарів та послуг. Затвердити  ліміти споживання  енергоносіїв у натуральних показниках для кожної  бюджетної установи, що фінансується з сільського бюджету , виходячи з обсягів відповідних бюджетних асигнувань,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6.    Дозволити сільській раді відповідно  до статті 73 Бюджетного кодексу України отримувати :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позики на покриття тимчасових касових розривів сільського бюджету , </w:t>
      </w:r>
      <w:proofErr w:type="spellStart"/>
      <w:r>
        <w:rPr>
          <w:lang w:val="uk-UA"/>
        </w:rPr>
        <w:t>пов”язаних</w:t>
      </w:r>
      <w:proofErr w:type="spellEnd"/>
      <w:r>
        <w:rPr>
          <w:lang w:val="uk-UA"/>
        </w:rPr>
        <w:t xml:space="preserve">  із забезпеченням захищених видатків загального фонду  за рахунок коштів єдиного казначейського рахунку на договірних умовах  без нарахування відсотків за користування цими коштами з </w:t>
      </w:r>
      <w:proofErr w:type="spellStart"/>
      <w:r>
        <w:rPr>
          <w:lang w:val="uk-UA"/>
        </w:rPr>
        <w:t>обов</w:t>
      </w:r>
      <w:proofErr w:type="spellEnd"/>
      <w:r>
        <w:rPr>
          <w:lang w:val="uk-UA"/>
        </w:rPr>
        <w:t>"</w:t>
      </w:r>
      <w:proofErr w:type="spellStart"/>
      <w:r>
        <w:rPr>
          <w:lang w:val="uk-UA"/>
        </w:rPr>
        <w:t>язковим</w:t>
      </w:r>
      <w:proofErr w:type="spellEnd"/>
      <w:r>
        <w:rPr>
          <w:lang w:val="uk-UA"/>
        </w:rPr>
        <w:t xml:space="preserve"> їх поверненням до кінця поточного бюджетного періоду.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7.    Здійснювати ,фактичні видатки на заробітну плату ,включаючи видатки на премію та інші види заохочень, матеріальну  допомогу  лише в межах фонду заробітної плати затвердженого  для бюджетних установ у кошторисах.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8.  Установити , що у загальному фонді сільського бюджету на 2015 рік: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>до доходів належать надходження , визначені статтею 69 Бюджетного кодексу України.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lang w:val="uk-UA"/>
        </w:rPr>
      </w:pPr>
      <w:r>
        <w:rPr>
          <w:lang w:val="uk-UA"/>
        </w:rPr>
        <w:t>9.    Установити , що джерелами формування спеціального фонду сільського бюджету на 2015 рік у частині доходів є надходження , визначені статтею 69 Бюджетного кодексу України.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</w:t>
      </w: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10.  Додатки 1-3 до цього рішення є його  </w:t>
      </w:r>
      <w:proofErr w:type="spellStart"/>
      <w:r>
        <w:rPr>
          <w:lang w:val="uk-UA"/>
        </w:rPr>
        <w:t>невід”ємною</w:t>
      </w:r>
      <w:proofErr w:type="spellEnd"/>
      <w:r>
        <w:rPr>
          <w:lang w:val="uk-UA"/>
        </w:rPr>
        <w:t xml:space="preserve">  частиною.                                       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lang w:val="uk-UA"/>
        </w:rPr>
      </w:pPr>
      <w:r>
        <w:rPr>
          <w:lang w:val="uk-UA"/>
        </w:rPr>
        <w:t>11.  Контроль за виконанням цього рішення покласти на постійну комісію з питань бюджетних фінансів та податків   (  Л.М.Ткачук )</w:t>
      </w:r>
    </w:p>
    <w:p w:rsidR="00434B0D" w:rsidRDefault="00434B0D" w:rsidP="00434B0D">
      <w:pPr>
        <w:rPr>
          <w:lang w:val="uk-UA"/>
        </w:rPr>
      </w:pPr>
    </w:p>
    <w:p w:rsidR="00434B0D" w:rsidRDefault="00434B0D" w:rsidP="00434B0D">
      <w:pPr>
        <w:rPr>
          <w:lang w:val="uk-UA"/>
        </w:rPr>
      </w:pPr>
      <w:r>
        <w:rPr>
          <w:lang w:val="uk-UA"/>
        </w:rPr>
        <w:t xml:space="preserve">              </w:t>
      </w:r>
    </w:p>
    <w:p w:rsidR="00434B0D" w:rsidRDefault="00434B0D" w:rsidP="00434B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34B0D" w:rsidRDefault="00434B0D" w:rsidP="00434B0D">
      <w:pPr>
        <w:rPr>
          <w:sz w:val="28"/>
          <w:szCs w:val="28"/>
          <w:lang w:val="uk-UA"/>
        </w:rPr>
      </w:pPr>
    </w:p>
    <w:p w:rsidR="00434B0D" w:rsidRDefault="00434B0D" w:rsidP="00434B0D">
      <w:pPr>
        <w:rPr>
          <w:sz w:val="28"/>
          <w:szCs w:val="28"/>
          <w:lang w:val="uk-UA"/>
        </w:rPr>
      </w:pPr>
    </w:p>
    <w:p w:rsidR="00434B0D" w:rsidRDefault="00434B0D" w:rsidP="00434B0D">
      <w:pPr>
        <w:rPr>
          <w:sz w:val="28"/>
          <w:szCs w:val="28"/>
          <w:lang w:val="uk-UA"/>
        </w:rPr>
      </w:pPr>
    </w:p>
    <w:p w:rsidR="00434B0D" w:rsidRDefault="00434B0D" w:rsidP="00434B0D">
      <w:pPr>
        <w:rPr>
          <w:sz w:val="28"/>
          <w:szCs w:val="28"/>
          <w:lang w:val="uk-UA"/>
        </w:rPr>
      </w:pPr>
    </w:p>
    <w:p w:rsidR="00434B0D" w:rsidRDefault="00434B0D" w:rsidP="00434B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Ю.</w:t>
      </w:r>
      <w:proofErr w:type="spellStart"/>
      <w:r>
        <w:rPr>
          <w:sz w:val="28"/>
          <w:szCs w:val="28"/>
          <w:lang w:val="uk-UA"/>
        </w:rPr>
        <w:t>Кожарко</w:t>
      </w:r>
      <w:proofErr w:type="spellEnd"/>
    </w:p>
    <w:p w:rsidR="00434B0D" w:rsidRDefault="00434B0D" w:rsidP="00434B0D">
      <w:pPr>
        <w:rPr>
          <w:sz w:val="28"/>
          <w:szCs w:val="28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p w:rsidR="00434B0D" w:rsidRDefault="00434B0D" w:rsidP="00434B0D">
      <w:pPr>
        <w:tabs>
          <w:tab w:val="left" w:pos="6795"/>
        </w:tabs>
        <w:rPr>
          <w:b/>
          <w:sz w:val="16"/>
          <w:szCs w:val="16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3"/>
        <w:gridCol w:w="4041"/>
        <w:gridCol w:w="1328"/>
        <w:gridCol w:w="1327"/>
        <w:gridCol w:w="1214"/>
        <w:gridCol w:w="1157"/>
      </w:tblGrid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Додаток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до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>ішення  сільської ради</w:t>
            </w:r>
          </w:p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"Про сільський бюджет  на 2015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>ік"</w:t>
            </w: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 </w:t>
            </w:r>
            <w:r w:rsidRPr="00E2115B">
              <w:rPr>
                <w:b/>
                <w:bCs/>
                <w:color w:val="000000"/>
                <w:sz w:val="28"/>
                <w:szCs w:val="28"/>
              </w:rPr>
              <w:t xml:space="preserve">Доходи  сільського  бюджету на 2015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ік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2115B">
              <w:rPr>
                <w:color w:val="000000"/>
                <w:sz w:val="16"/>
                <w:szCs w:val="16"/>
              </w:rPr>
              <w:t>грн.</w:t>
            </w: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>Найменування згідно</w:t>
            </w:r>
          </w:p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 xml:space="preserve"> з класифікацією доході</w:t>
            </w:r>
            <w:proofErr w:type="gramStart"/>
            <w:r w:rsidRPr="00E2115B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E2115B">
              <w:rPr>
                <w:b/>
                <w:bCs/>
                <w:color w:val="000000"/>
                <w:sz w:val="22"/>
                <w:szCs w:val="22"/>
              </w:rPr>
              <w:t xml:space="preserve"> бюджету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>Загальний фонд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2115B">
              <w:rPr>
                <w:b/>
                <w:bCs/>
                <w:color w:val="000000"/>
                <w:sz w:val="22"/>
                <w:szCs w:val="22"/>
              </w:rPr>
              <w:t>Спец</w:t>
            </w:r>
            <w:proofErr w:type="gramEnd"/>
            <w:r w:rsidRPr="00E2115B">
              <w:rPr>
                <w:b/>
                <w:bCs/>
                <w:color w:val="000000"/>
                <w:sz w:val="22"/>
                <w:szCs w:val="22"/>
              </w:rPr>
              <w:t>іальний фонд</w:t>
            </w: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>в т.ч. бюджет розвитку</w:t>
            </w: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Податкові надходження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204 993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204 993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13000000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Рентна плата  та  плата  за  використання  інших  природних  ресурсі</w:t>
            </w:r>
            <w:proofErr w:type="gramStart"/>
            <w:r w:rsidRPr="00E2115B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13010200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Рентна  плата  за спеціальне  використання  лісових  ресурсів (крім рентної  плати  за  спеціальне  використання  лісових  ресурсів 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 xml:space="preserve">  частині  деревини, заготовленої  в  порядку  рубок  головного  користування)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14000000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Внутрішні податки на товари та послуги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8 300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8 300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14040000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Акцизний  податок  з  реалізації  суб"єктами  господарювання   роздрібної  торгі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вл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>і  підакцизних  товарів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8 300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8 300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18000000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Місцеві податки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186 193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186 193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18010000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Податок  на  майно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93 193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93 193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18010400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Податок на  нерухоме  майно,  відмінне  від  земельної  ділянки,  сплачений  юридичними   особами,  які  є  власниками  об"єктів нежитлової  нерухомості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18010500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Земельний  податок  з  юридичних 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36 346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36 346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18010600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Орендна  плата  з  юридичних 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12 830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12 830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18010700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Земельний  податок  з  фізичних 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35 699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35 699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18010900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Орендна  плата  з  фізичних 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8 318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8 318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18050000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Єдиний  податок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93 000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93 000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18050300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Єдиний  податок з юридичних 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18050400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Єдиний податок з фізичних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91 400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91 400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18050500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Єдиний  податок  з  с/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 xml:space="preserve">   товаровиробників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19000000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Інші податки та збори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19010000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Екологічний  податок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19010300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Надходження  від  розміщення  відходів  у  спеціально  відведених  для  цього  місцях 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чи  на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 xml:space="preserve">  об"єктах,  крім розміщення окремих  видів  як вторинної   сировини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74 200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61 100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13 100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21000000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 xml:space="preserve">Доходи від власності та </w:t>
            </w:r>
            <w:proofErr w:type="gramStart"/>
            <w:r w:rsidRPr="00E2115B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2115B">
              <w:rPr>
                <w:b/>
                <w:bCs/>
                <w:color w:val="000000"/>
                <w:sz w:val="20"/>
                <w:szCs w:val="20"/>
              </w:rPr>
              <w:t>ідприємницької діяльності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22000000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22090000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Державне  мито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22090100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Державне  мито,  що  сплачується  за  місцем розгляду та оформленням документів,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 xml:space="preserve"> тому числі за оформлення документів на спадщину і дарування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22090400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Державне  мито, паовязане з видачею та оформленням закордонних паспорті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>посвідок) та паспортів громадян України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24000000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Інші неподаткові надходження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66 000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lastRenderedPageBreak/>
              <w:t>24060300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Інші надходження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24062100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Грошові стягнення за шкоду, заподіяну порушенням законодавства про охорону навколишнього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природного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 xml:space="preserve"> середовища внаслідок господарської та іншої діяльності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Власні надходження бюджетних установ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7 100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7 100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25010000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7 100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7 100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115B">
              <w:rPr>
                <w:b/>
                <w:bCs/>
                <w:color w:val="000000"/>
                <w:sz w:val="22"/>
                <w:szCs w:val="22"/>
              </w:rPr>
              <w:t>Разом  доході</w:t>
            </w:r>
            <w:proofErr w:type="gramStart"/>
            <w:r w:rsidRPr="00E2115B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279 193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266 093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13 100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40000000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Офіційні трансферти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144 623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144 623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41000000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 xml:space="preserve">Від органів </w:t>
            </w:r>
            <w:proofErr w:type="gramStart"/>
            <w:r w:rsidRPr="00E2115B">
              <w:rPr>
                <w:color w:val="000000"/>
                <w:sz w:val="20"/>
                <w:szCs w:val="20"/>
              </w:rPr>
              <w:t>державного</w:t>
            </w:r>
            <w:proofErr w:type="gramEnd"/>
            <w:r w:rsidRPr="00E2115B">
              <w:rPr>
                <w:color w:val="000000"/>
                <w:sz w:val="20"/>
                <w:szCs w:val="20"/>
              </w:rPr>
              <w:t xml:space="preserve"> управління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144 623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144 623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41020000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 xml:space="preserve">Дотації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i/>
                <w:iCs/>
                <w:color w:val="000000"/>
                <w:sz w:val="20"/>
                <w:szCs w:val="20"/>
              </w:rPr>
              <w:t>141 373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141 373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41020900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Інші додаткові дотації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141 373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41030000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Субвенції</w:t>
            </w:r>
            <w:proofErr w:type="gramStart"/>
            <w:r w:rsidRPr="00E2115B">
              <w:rPr>
                <w:i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2115B">
              <w:rPr>
                <w:i/>
                <w:iCs/>
                <w:color w:val="000000"/>
                <w:sz w:val="20"/>
                <w:szCs w:val="20"/>
              </w:rPr>
              <w:t xml:space="preserve"> всього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2115B">
              <w:rPr>
                <w:i/>
                <w:iCs/>
                <w:color w:val="000000"/>
                <w:sz w:val="20"/>
                <w:szCs w:val="20"/>
              </w:rPr>
              <w:t>3 250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41035000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Інша субвенція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3 250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2115B">
              <w:rPr>
                <w:color w:val="000000"/>
                <w:sz w:val="20"/>
                <w:szCs w:val="20"/>
              </w:rPr>
              <w:t>3 250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2115B">
              <w:rPr>
                <w:b/>
                <w:bCs/>
                <w:color w:val="000000"/>
              </w:rPr>
              <w:t>Всього доході</w:t>
            </w:r>
            <w:proofErr w:type="gramStart"/>
            <w:r w:rsidRPr="00E2115B">
              <w:rPr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423 816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410 716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115B">
              <w:rPr>
                <w:b/>
                <w:bCs/>
                <w:color w:val="000000"/>
                <w:sz w:val="20"/>
                <w:szCs w:val="20"/>
              </w:rPr>
              <w:t>13 100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4B0D" w:rsidRPr="00E2115B" w:rsidTr="004E1AB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15B">
              <w:rPr>
                <w:color w:val="000000"/>
                <w:sz w:val="28"/>
                <w:szCs w:val="28"/>
              </w:rPr>
              <w:t>Секретар ради                    Трохимчук О.Г.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34B0D" w:rsidRPr="00E2115B" w:rsidRDefault="00434B0D" w:rsidP="004E1A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C05223" w:rsidRDefault="00434B0D"/>
    <w:sectPr w:rsidR="00C05223" w:rsidSect="00434B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B0D"/>
    <w:rsid w:val="00434B0D"/>
    <w:rsid w:val="005C2478"/>
    <w:rsid w:val="008279A9"/>
    <w:rsid w:val="00B5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6727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2015-02-19T08:13:00Z</dcterms:created>
  <dcterms:modified xsi:type="dcterms:W3CDTF">2015-02-19T08:14:00Z</dcterms:modified>
</cp:coreProperties>
</file>