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9C" w:rsidRPr="00793B9C" w:rsidRDefault="00793B9C" w:rsidP="00793B9C"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</w:rPr>
      </w:pPr>
      <w:r w:rsidRPr="00793B9C">
        <w:rPr>
          <w:rFonts w:ascii="Times New Roman" w:hAnsi="Times New Roman"/>
          <w:b/>
          <w:bCs/>
          <w:sz w:val="28"/>
          <w:szCs w:val="28"/>
          <w:lang w:eastAsia="ar-SA"/>
        </w:rPr>
        <w:object w:dxaOrig="8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5" o:title="" grayscale="t" bilevel="t"/>
          </v:shape>
          <o:OLEObject Type="Embed" ProgID="Microsoft" ShapeID="_x0000_i1025" DrawAspect="Content" ObjectID="_1576058817" r:id="rId6"/>
        </w:object>
      </w:r>
    </w:p>
    <w:p w:rsidR="00793B9C" w:rsidRPr="00793B9C" w:rsidRDefault="00793B9C" w:rsidP="00793B9C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У К </w:t>
      </w:r>
      <w:proofErr w:type="gramStart"/>
      <w:r w:rsidRPr="00793B9C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А Ї Н А</w:t>
      </w:r>
    </w:p>
    <w:p w:rsidR="00793B9C" w:rsidRPr="00793B9C" w:rsidRDefault="00793B9C" w:rsidP="00793B9C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793B9C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793B9C">
        <w:rPr>
          <w:rFonts w:ascii="Times New Roman" w:hAnsi="Times New Roman"/>
          <w:b/>
          <w:sz w:val="28"/>
          <w:szCs w:val="28"/>
          <w:lang w:eastAsia="ar-SA"/>
        </w:rPr>
        <w:t>ІСКІВСЬКА   СІЛЬСЬКА  РАДА</w:t>
      </w:r>
    </w:p>
    <w:p w:rsidR="00793B9C" w:rsidRPr="00793B9C" w:rsidRDefault="00793B9C" w:rsidP="00793B9C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КОСТОПІЛЬСЬКОГО   РАЙОНУ    </w:t>
      </w:r>
      <w:proofErr w:type="gramStart"/>
      <w:r w:rsidRPr="00793B9C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793B9C">
        <w:rPr>
          <w:rFonts w:ascii="Times New Roman" w:hAnsi="Times New Roman"/>
          <w:b/>
          <w:sz w:val="28"/>
          <w:szCs w:val="28"/>
          <w:lang w:eastAsia="ar-SA"/>
        </w:rPr>
        <w:t>ІВНЕНСЬКОЇ  ОБЛАСТІ</w:t>
      </w:r>
    </w:p>
    <w:p w:rsidR="00793B9C" w:rsidRPr="00793B9C" w:rsidRDefault="00793B9C" w:rsidP="00793B9C">
      <w:pPr>
        <w:suppressAutoHyphens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93B9C">
        <w:rPr>
          <w:rFonts w:ascii="Times New Roman" w:hAnsi="Times New Roman"/>
          <w:b/>
          <w:sz w:val="28"/>
          <w:szCs w:val="28"/>
          <w:lang w:eastAsia="ar-SA"/>
        </w:rPr>
        <w:t>(</w:t>
      </w: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восьме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скликання</w:t>
      </w:r>
      <w:proofErr w:type="spellEnd"/>
      <w:proofErr w:type="gramStart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)</w:t>
      </w:r>
      <w:proofErr w:type="gramEnd"/>
    </w:p>
    <w:p w:rsidR="00793B9C" w:rsidRPr="00793B9C" w:rsidRDefault="00793B9C" w:rsidP="00793B9C">
      <w:pPr>
        <w:suppressAutoHyphens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Р І Ш Е Н </w:t>
      </w:r>
      <w:proofErr w:type="spellStart"/>
      <w:proofErr w:type="gramStart"/>
      <w:r w:rsidRPr="00793B9C">
        <w:rPr>
          <w:rFonts w:ascii="Times New Roman" w:hAnsi="Times New Roman"/>
          <w:b/>
          <w:sz w:val="28"/>
          <w:szCs w:val="28"/>
          <w:lang w:eastAsia="ar-SA"/>
        </w:rPr>
        <w:t>Н</w:t>
      </w:r>
      <w:proofErr w:type="spellEnd"/>
      <w:proofErr w:type="gram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Я</w:t>
      </w:r>
    </w:p>
    <w:p w:rsidR="00793B9C" w:rsidRPr="00793B9C" w:rsidRDefault="00793B9C" w:rsidP="00793B9C">
      <w:pPr>
        <w:suppressAutoHyphens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22 </w:t>
      </w: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грудня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 2017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року             </w:t>
      </w:r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№ 283</w:t>
      </w:r>
    </w:p>
    <w:p w:rsidR="00793B9C" w:rsidRPr="00793B9C" w:rsidRDefault="00793B9C" w:rsidP="00793B9C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Про   </w:t>
      </w: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встановлення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ставок  та  </w:t>
      </w:r>
      <w:proofErr w:type="spellStart"/>
      <w:proofErr w:type="gramStart"/>
      <w:r w:rsidRPr="00793B9C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793B9C">
        <w:rPr>
          <w:rFonts w:ascii="Times New Roman" w:hAnsi="Times New Roman"/>
          <w:b/>
          <w:sz w:val="28"/>
          <w:szCs w:val="28"/>
          <w:lang w:eastAsia="ar-SA"/>
        </w:rPr>
        <w:t>ільг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</w:p>
    <w:p w:rsidR="00793B9C" w:rsidRPr="00793B9C" w:rsidRDefault="00793B9C" w:rsidP="00793B9C">
      <w:pPr>
        <w:suppressAutoHyphens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із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сплати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земельного  </w:t>
      </w: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податку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793B9C" w:rsidRPr="00793B9C" w:rsidRDefault="00793B9C" w:rsidP="00793B9C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Керуючись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абзацами  другим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третім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пункту  284.1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статті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284,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Податкового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кодексу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Украіни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, пунктом 24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частини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першої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статті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26 Закону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України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«Про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місцеве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самоврядування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Україні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>»</w:t>
      </w:r>
      <w:proofErr w:type="gramStart"/>
      <w:r w:rsidRPr="00793B9C">
        <w:rPr>
          <w:rFonts w:ascii="Times New Roman" w:hAnsi="Times New Roman"/>
          <w:sz w:val="28"/>
          <w:szCs w:val="28"/>
          <w:lang w:eastAsia="ar-SA"/>
        </w:rPr>
        <w:t>,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793B9C">
        <w:rPr>
          <w:rFonts w:ascii="Times New Roman" w:hAnsi="Times New Roman"/>
          <w:sz w:val="28"/>
          <w:szCs w:val="28"/>
          <w:lang w:eastAsia="ar-SA"/>
        </w:rPr>
        <w:t>остановою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кабінету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Міністрів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України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від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24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травня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2017року № 483 «Про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затвердження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форм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типових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рішень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про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встановлення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ставок та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пільг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із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сплати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земельного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податку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податку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нерухоме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майно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відмінне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від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земельної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ділянки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»,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враховуючи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рекомендації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постійної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комісії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із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питань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бюджету,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фінансів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proofErr w:type="gramStart"/>
      <w:r w:rsidRPr="00793B9C">
        <w:rPr>
          <w:rFonts w:ascii="Times New Roman" w:hAnsi="Times New Roman"/>
          <w:sz w:val="28"/>
          <w:szCs w:val="28"/>
          <w:lang w:eastAsia="ar-SA"/>
        </w:rPr>
        <w:t>соц</w:t>
      </w:r>
      <w:proofErr w:type="gramEnd"/>
      <w:r w:rsidRPr="00793B9C">
        <w:rPr>
          <w:rFonts w:ascii="Times New Roman" w:hAnsi="Times New Roman"/>
          <w:sz w:val="28"/>
          <w:szCs w:val="28"/>
          <w:lang w:eastAsia="ar-SA"/>
        </w:rPr>
        <w:t>іально-економічного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, та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постійної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комісії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із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питань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земельних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відносин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екології,охорони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навколишнього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природного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середовища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житлово-комунального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господарства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,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сільська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рада –</w:t>
      </w:r>
    </w:p>
    <w:p w:rsidR="00793B9C" w:rsidRPr="00793B9C" w:rsidRDefault="00793B9C" w:rsidP="00793B9C">
      <w:pPr>
        <w:suppressAutoHyphens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В И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І Ш И Л А :</w:t>
      </w:r>
    </w:p>
    <w:p w:rsidR="00793B9C" w:rsidRPr="00793B9C" w:rsidRDefault="00793B9C" w:rsidP="00793B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Установити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території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793B9C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793B9C">
        <w:rPr>
          <w:rFonts w:ascii="Times New Roman" w:hAnsi="Times New Roman"/>
          <w:sz w:val="28"/>
          <w:szCs w:val="28"/>
          <w:lang w:eastAsia="ar-SA"/>
        </w:rPr>
        <w:t>ісківської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сільської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ради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Костопільського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району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Рівненської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області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>:</w:t>
      </w:r>
    </w:p>
    <w:p w:rsidR="00793B9C" w:rsidRPr="00793B9C" w:rsidRDefault="00793B9C" w:rsidP="00793B9C">
      <w:p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B9C">
        <w:rPr>
          <w:rFonts w:ascii="Times New Roman" w:hAnsi="Times New Roman"/>
          <w:sz w:val="28"/>
          <w:szCs w:val="28"/>
          <w:lang w:eastAsia="ar-SA"/>
        </w:rPr>
        <w:t xml:space="preserve">      1) ставки  </w:t>
      </w:r>
      <w:proofErr w:type="gramStart"/>
      <w:r w:rsidRPr="00793B9C">
        <w:rPr>
          <w:rFonts w:ascii="Times New Roman" w:hAnsi="Times New Roman"/>
          <w:sz w:val="28"/>
          <w:szCs w:val="28"/>
          <w:lang w:eastAsia="ar-SA"/>
        </w:rPr>
        <w:t>земельного</w:t>
      </w:r>
      <w:proofErr w:type="gram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податку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,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згідно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з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додатком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1.</w:t>
      </w:r>
    </w:p>
    <w:p w:rsidR="00793B9C" w:rsidRPr="00793B9C" w:rsidRDefault="00793B9C" w:rsidP="00793B9C">
      <w:p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B9C">
        <w:rPr>
          <w:rFonts w:ascii="Times New Roman" w:hAnsi="Times New Roman"/>
          <w:sz w:val="28"/>
          <w:szCs w:val="28"/>
          <w:lang w:eastAsia="ar-SA"/>
        </w:rPr>
        <w:t xml:space="preserve">      2) </w:t>
      </w:r>
      <w:proofErr w:type="spellStart"/>
      <w:proofErr w:type="gramStart"/>
      <w:r w:rsidRPr="00793B9C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793B9C">
        <w:rPr>
          <w:rFonts w:ascii="Times New Roman" w:hAnsi="Times New Roman"/>
          <w:sz w:val="28"/>
          <w:szCs w:val="28"/>
          <w:lang w:eastAsia="ar-SA"/>
        </w:rPr>
        <w:t>ільги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для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фізичних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та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юридичних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осіб,надані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відповідно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до пункту 284.1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статті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284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Податкового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кодексу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України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, за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переліком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згідно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з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додатком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2.</w:t>
      </w:r>
    </w:p>
    <w:p w:rsidR="00793B9C" w:rsidRPr="00793B9C" w:rsidRDefault="00793B9C" w:rsidP="00793B9C">
      <w:p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B9C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Оприлюднити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793B9C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793B9C">
        <w:rPr>
          <w:rFonts w:ascii="Times New Roman" w:hAnsi="Times New Roman"/>
          <w:sz w:val="28"/>
          <w:szCs w:val="28"/>
          <w:lang w:eastAsia="ar-SA"/>
        </w:rPr>
        <w:t>ішення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в шляхом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рзміщення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дошці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оголошень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повідомлень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сайті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сільської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ради.</w:t>
      </w:r>
    </w:p>
    <w:p w:rsidR="00793B9C" w:rsidRPr="00793B9C" w:rsidRDefault="00793B9C" w:rsidP="00793B9C">
      <w:p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B9C">
        <w:rPr>
          <w:rFonts w:ascii="Times New Roman" w:hAnsi="Times New Roman"/>
          <w:sz w:val="28"/>
          <w:szCs w:val="28"/>
          <w:lang w:eastAsia="ar-SA"/>
        </w:rPr>
        <w:t xml:space="preserve">     3.Контроль за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виконанням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даного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793B9C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793B9C">
        <w:rPr>
          <w:rFonts w:ascii="Times New Roman" w:hAnsi="Times New Roman"/>
          <w:sz w:val="28"/>
          <w:szCs w:val="28"/>
          <w:lang w:eastAsia="ar-SA"/>
        </w:rPr>
        <w:t>ішення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покласти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постійну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комісію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із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питань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бюджету,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фінансів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соціально-економічного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(Хомич Н.І.);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постійну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комісію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із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питань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земельних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відносин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екології,охорони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навколишнього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природного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середовища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житлово-комунального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господарства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Чайковська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Н.М.), та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землевпорядників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3B9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93B9C">
        <w:rPr>
          <w:rFonts w:ascii="Times New Roman" w:hAnsi="Times New Roman"/>
          <w:sz w:val="28"/>
          <w:szCs w:val="28"/>
          <w:lang w:eastAsia="ru-RU"/>
        </w:rPr>
        <w:t>ісківської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ради  (Скороход Л.В., </w:t>
      </w:r>
      <w:proofErr w:type="spellStart"/>
      <w:r w:rsidRPr="00793B9C">
        <w:rPr>
          <w:rFonts w:ascii="Times New Roman" w:hAnsi="Times New Roman"/>
          <w:sz w:val="28"/>
          <w:szCs w:val="28"/>
          <w:lang w:eastAsia="ru-RU"/>
        </w:rPr>
        <w:t>Багрій</w:t>
      </w:r>
      <w:proofErr w:type="spellEnd"/>
      <w:r w:rsidRPr="00793B9C">
        <w:rPr>
          <w:rFonts w:ascii="Times New Roman" w:hAnsi="Times New Roman"/>
          <w:sz w:val="28"/>
          <w:szCs w:val="28"/>
          <w:lang w:eastAsia="ru-RU"/>
        </w:rPr>
        <w:t xml:space="preserve"> О.Ф.)</w:t>
      </w:r>
      <w:r w:rsidRPr="00793B9C">
        <w:rPr>
          <w:rFonts w:ascii="Times New Roman" w:hAnsi="Times New Roman"/>
          <w:sz w:val="28"/>
          <w:szCs w:val="28"/>
          <w:lang w:eastAsia="ar-SA"/>
        </w:rPr>
        <w:t>.</w:t>
      </w:r>
    </w:p>
    <w:p w:rsidR="00793B9C" w:rsidRPr="00793B9C" w:rsidRDefault="00793B9C" w:rsidP="00793B9C">
      <w:p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3B9C">
        <w:rPr>
          <w:rFonts w:ascii="Times New Roman" w:hAnsi="Times New Roman"/>
          <w:sz w:val="28"/>
          <w:szCs w:val="28"/>
          <w:lang w:eastAsia="ar-SA"/>
        </w:rPr>
        <w:t xml:space="preserve">     4.</w:t>
      </w:r>
      <w:proofErr w:type="gramStart"/>
      <w:r w:rsidRPr="00793B9C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ішення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набирає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чинності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93B9C">
        <w:rPr>
          <w:rFonts w:ascii="Times New Roman" w:hAnsi="Times New Roman"/>
          <w:sz w:val="28"/>
          <w:szCs w:val="28"/>
          <w:lang w:eastAsia="ar-SA"/>
        </w:rPr>
        <w:t>з</w:t>
      </w:r>
      <w:proofErr w:type="spellEnd"/>
      <w:r w:rsidRPr="00793B9C">
        <w:rPr>
          <w:rFonts w:ascii="Times New Roman" w:hAnsi="Times New Roman"/>
          <w:sz w:val="28"/>
          <w:szCs w:val="28"/>
          <w:lang w:eastAsia="ar-SA"/>
        </w:rPr>
        <w:t xml:space="preserve"> 01.01.2018року. </w:t>
      </w:r>
    </w:p>
    <w:p w:rsidR="00793B9C" w:rsidRPr="00793B9C" w:rsidRDefault="00793B9C" w:rsidP="00793B9C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A73052" w:rsidRPr="00793B9C" w:rsidRDefault="00793B9C" w:rsidP="00793B9C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Сільський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 голова</w:t>
      </w:r>
      <w:proofErr w:type="gramStart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:</w:t>
      </w:r>
      <w:proofErr w:type="gram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</w:t>
      </w:r>
      <w:proofErr w:type="spellStart"/>
      <w:r w:rsidRPr="00793B9C">
        <w:rPr>
          <w:rFonts w:ascii="Times New Roman" w:hAnsi="Times New Roman"/>
          <w:b/>
          <w:sz w:val="28"/>
          <w:szCs w:val="28"/>
          <w:lang w:eastAsia="ar-SA"/>
        </w:rPr>
        <w:t>Ярмольчук</w:t>
      </w:r>
      <w:proofErr w:type="spellEnd"/>
      <w:r w:rsidRPr="00793B9C">
        <w:rPr>
          <w:rFonts w:ascii="Times New Roman" w:hAnsi="Times New Roman"/>
          <w:b/>
          <w:sz w:val="28"/>
          <w:szCs w:val="28"/>
          <w:lang w:eastAsia="ar-SA"/>
        </w:rPr>
        <w:t xml:space="preserve">  В.В.</w:t>
      </w:r>
    </w:p>
    <w:sectPr w:rsidR="00A73052" w:rsidRPr="00793B9C" w:rsidSect="00793B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D02"/>
    <w:multiLevelType w:val="hybridMultilevel"/>
    <w:tmpl w:val="DBD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47A"/>
    <w:multiLevelType w:val="hybridMultilevel"/>
    <w:tmpl w:val="5EDEF572"/>
    <w:lvl w:ilvl="0" w:tplc="793A12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DF82D19"/>
    <w:multiLevelType w:val="hybridMultilevel"/>
    <w:tmpl w:val="8FA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3E49"/>
    <w:multiLevelType w:val="hybridMultilevel"/>
    <w:tmpl w:val="2DB0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B70D7"/>
    <w:multiLevelType w:val="hybridMultilevel"/>
    <w:tmpl w:val="EC4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25939"/>
    <w:rsid w:val="000049AB"/>
    <w:rsid w:val="0004597A"/>
    <w:rsid w:val="00073788"/>
    <w:rsid w:val="000A0A5A"/>
    <w:rsid w:val="000E4496"/>
    <w:rsid w:val="000F51CD"/>
    <w:rsid w:val="000F619C"/>
    <w:rsid w:val="00125939"/>
    <w:rsid w:val="001B7536"/>
    <w:rsid w:val="00246A4C"/>
    <w:rsid w:val="003735C0"/>
    <w:rsid w:val="003A6707"/>
    <w:rsid w:val="003C5ACD"/>
    <w:rsid w:val="003F7D61"/>
    <w:rsid w:val="005227E4"/>
    <w:rsid w:val="005D798B"/>
    <w:rsid w:val="005E6768"/>
    <w:rsid w:val="00652788"/>
    <w:rsid w:val="00745ED3"/>
    <w:rsid w:val="00793B9C"/>
    <w:rsid w:val="00834B9B"/>
    <w:rsid w:val="008F0A6C"/>
    <w:rsid w:val="009F6365"/>
    <w:rsid w:val="00A73052"/>
    <w:rsid w:val="00B17590"/>
    <w:rsid w:val="00B5449B"/>
    <w:rsid w:val="00C35466"/>
    <w:rsid w:val="00D2007B"/>
    <w:rsid w:val="00D434AD"/>
    <w:rsid w:val="00D71EF7"/>
    <w:rsid w:val="00DB41A6"/>
    <w:rsid w:val="00E64F13"/>
    <w:rsid w:val="00F2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9"/>
    <w:pPr>
      <w:spacing w:after="160" w:line="25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96"/>
    <w:pPr>
      <w:ind w:left="720"/>
      <w:contextualSpacing/>
    </w:pPr>
  </w:style>
  <w:style w:type="paragraph" w:styleId="a6">
    <w:name w:val="No Spacing"/>
    <w:uiPriority w:val="1"/>
    <w:qFormat/>
    <w:rsid w:val="00C35466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21</cp:revision>
  <cp:lastPrinted>2017-12-11T08:00:00Z</cp:lastPrinted>
  <dcterms:created xsi:type="dcterms:W3CDTF">2017-10-20T06:01:00Z</dcterms:created>
  <dcterms:modified xsi:type="dcterms:W3CDTF">2017-12-29T11:21:00Z</dcterms:modified>
</cp:coreProperties>
</file>