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A7" w:rsidRDefault="00CA69C7" w:rsidP="005A3BA7">
      <w:pPr>
        <w:jc w:val="center"/>
        <w:rPr>
          <w:color w:val="000000"/>
          <w:szCs w:val="28"/>
          <w:lang w:val="uk-UA"/>
        </w:rPr>
      </w:pPr>
      <w:r w:rsidRPr="00BB62B7">
        <w:rPr>
          <w:color w:val="000000"/>
          <w:szCs w:val="28"/>
        </w:rPr>
        <w:object w:dxaOrig="124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v:imagedata r:id="rId5" o:title="" grayscale="t" bilevel="t"/>
          </v:shape>
          <o:OLEObject Type="Embed" ProgID="MSPhotoEd.3" ShapeID="_x0000_i1025" DrawAspect="Content" ObjectID="_1576057042" r:id="rId6"/>
        </w:object>
      </w:r>
    </w:p>
    <w:p w:rsidR="00CA69C7" w:rsidRPr="00A3118E" w:rsidRDefault="00CA69C7" w:rsidP="005A3BA7">
      <w:pPr>
        <w:jc w:val="center"/>
        <w:rPr>
          <w:b/>
          <w:sz w:val="28"/>
          <w:szCs w:val="28"/>
        </w:rPr>
      </w:pPr>
      <w:r w:rsidRPr="00A3118E">
        <w:rPr>
          <w:b/>
          <w:sz w:val="28"/>
          <w:szCs w:val="28"/>
        </w:rPr>
        <w:t xml:space="preserve">У К </w:t>
      </w:r>
      <w:proofErr w:type="gramStart"/>
      <w:r w:rsidRPr="00A3118E">
        <w:rPr>
          <w:b/>
          <w:sz w:val="28"/>
          <w:szCs w:val="28"/>
        </w:rPr>
        <w:t>Р</w:t>
      </w:r>
      <w:proofErr w:type="gramEnd"/>
      <w:r w:rsidRPr="00A3118E">
        <w:rPr>
          <w:b/>
          <w:sz w:val="28"/>
          <w:szCs w:val="28"/>
        </w:rPr>
        <w:t xml:space="preserve"> А Ї Н А</w:t>
      </w:r>
    </w:p>
    <w:p w:rsidR="00CA69C7" w:rsidRPr="00A3118E" w:rsidRDefault="00CA69C7" w:rsidP="005A3BA7">
      <w:pPr>
        <w:jc w:val="center"/>
        <w:rPr>
          <w:b/>
          <w:sz w:val="28"/>
          <w:szCs w:val="28"/>
        </w:rPr>
      </w:pPr>
      <w:proofErr w:type="gramStart"/>
      <w:r w:rsidRPr="00A3118E">
        <w:rPr>
          <w:b/>
          <w:sz w:val="28"/>
          <w:szCs w:val="28"/>
        </w:rPr>
        <w:t>П</w:t>
      </w:r>
      <w:proofErr w:type="gramEnd"/>
      <w:r w:rsidRPr="00A3118E">
        <w:rPr>
          <w:b/>
          <w:sz w:val="28"/>
          <w:szCs w:val="28"/>
        </w:rPr>
        <w:t>ІСКІВСЬКА   СІЛЬСЬКА  РАДА</w:t>
      </w:r>
    </w:p>
    <w:p w:rsidR="00CA69C7" w:rsidRPr="00A3118E" w:rsidRDefault="00CA69C7" w:rsidP="005A3BA7">
      <w:pPr>
        <w:jc w:val="center"/>
        <w:rPr>
          <w:b/>
          <w:sz w:val="28"/>
          <w:szCs w:val="28"/>
        </w:rPr>
      </w:pPr>
      <w:r w:rsidRPr="00A3118E">
        <w:rPr>
          <w:b/>
          <w:sz w:val="28"/>
          <w:szCs w:val="28"/>
        </w:rPr>
        <w:t xml:space="preserve">КОСТОПІЛЬСЬКОГО   РАЙОНУ    </w:t>
      </w:r>
      <w:proofErr w:type="gramStart"/>
      <w:r w:rsidRPr="00A3118E">
        <w:rPr>
          <w:b/>
          <w:sz w:val="28"/>
          <w:szCs w:val="28"/>
        </w:rPr>
        <w:t>Р</w:t>
      </w:r>
      <w:proofErr w:type="gramEnd"/>
      <w:r w:rsidRPr="00A3118E">
        <w:rPr>
          <w:b/>
          <w:sz w:val="28"/>
          <w:szCs w:val="28"/>
        </w:rPr>
        <w:t>ІВНЕНСЬКОЇ  ОБЛАСТІ</w:t>
      </w:r>
    </w:p>
    <w:p w:rsidR="00CA69C7" w:rsidRPr="00A3118E" w:rsidRDefault="00CA69C7" w:rsidP="005A3BA7">
      <w:pPr>
        <w:jc w:val="center"/>
        <w:rPr>
          <w:b/>
          <w:sz w:val="28"/>
          <w:szCs w:val="28"/>
        </w:rPr>
      </w:pPr>
      <w:r w:rsidRPr="00A3118E">
        <w:rPr>
          <w:b/>
          <w:sz w:val="28"/>
          <w:szCs w:val="28"/>
        </w:rPr>
        <w:t>(</w:t>
      </w:r>
      <w:proofErr w:type="spellStart"/>
      <w:r w:rsidRPr="00A3118E">
        <w:rPr>
          <w:b/>
          <w:sz w:val="28"/>
          <w:szCs w:val="28"/>
        </w:rPr>
        <w:t>восьме</w:t>
      </w:r>
      <w:proofErr w:type="spellEnd"/>
      <w:r w:rsidRPr="00A3118E">
        <w:rPr>
          <w:b/>
          <w:sz w:val="28"/>
          <w:szCs w:val="28"/>
        </w:rPr>
        <w:t xml:space="preserve"> </w:t>
      </w:r>
      <w:proofErr w:type="spellStart"/>
      <w:r w:rsidRPr="00A3118E">
        <w:rPr>
          <w:b/>
          <w:sz w:val="28"/>
          <w:szCs w:val="28"/>
        </w:rPr>
        <w:t>скликання</w:t>
      </w:r>
      <w:proofErr w:type="spellEnd"/>
      <w:proofErr w:type="gramStart"/>
      <w:r w:rsidRPr="00A3118E">
        <w:rPr>
          <w:b/>
          <w:sz w:val="28"/>
          <w:szCs w:val="28"/>
        </w:rPr>
        <w:t xml:space="preserve"> )</w:t>
      </w:r>
      <w:proofErr w:type="gramEnd"/>
    </w:p>
    <w:p w:rsidR="00CA69C7" w:rsidRPr="00A3118E" w:rsidRDefault="00CA69C7" w:rsidP="00CA69C7">
      <w:pPr>
        <w:jc w:val="center"/>
        <w:rPr>
          <w:b/>
          <w:sz w:val="28"/>
          <w:szCs w:val="28"/>
        </w:rPr>
      </w:pPr>
    </w:p>
    <w:p w:rsidR="00CA69C7" w:rsidRPr="00A3118E" w:rsidRDefault="00CA69C7" w:rsidP="00CA69C7">
      <w:pPr>
        <w:jc w:val="center"/>
        <w:rPr>
          <w:b/>
          <w:sz w:val="28"/>
          <w:szCs w:val="28"/>
        </w:rPr>
      </w:pPr>
      <w:r w:rsidRPr="00A3118E">
        <w:rPr>
          <w:b/>
          <w:sz w:val="28"/>
          <w:szCs w:val="28"/>
        </w:rPr>
        <w:t xml:space="preserve">Р І Ш Е Н </w:t>
      </w:r>
      <w:proofErr w:type="spellStart"/>
      <w:proofErr w:type="gramStart"/>
      <w:r w:rsidRPr="00A3118E">
        <w:rPr>
          <w:b/>
          <w:sz w:val="28"/>
          <w:szCs w:val="28"/>
        </w:rPr>
        <w:t>Н</w:t>
      </w:r>
      <w:proofErr w:type="spellEnd"/>
      <w:proofErr w:type="gramEnd"/>
      <w:r w:rsidRPr="00A3118E">
        <w:rPr>
          <w:b/>
          <w:sz w:val="28"/>
          <w:szCs w:val="28"/>
        </w:rPr>
        <w:t xml:space="preserve"> Я</w:t>
      </w:r>
    </w:p>
    <w:p w:rsidR="00CA69C7" w:rsidRPr="00A3118E" w:rsidRDefault="00CA69C7" w:rsidP="00CA69C7">
      <w:pPr>
        <w:rPr>
          <w:sz w:val="28"/>
          <w:szCs w:val="28"/>
        </w:rPr>
      </w:pPr>
    </w:p>
    <w:p w:rsidR="00CA69C7" w:rsidRPr="005A3BA7" w:rsidRDefault="005A3BA7" w:rsidP="00CA69C7">
      <w:pPr>
        <w:rPr>
          <w:b/>
          <w:sz w:val="28"/>
          <w:szCs w:val="28"/>
          <w:lang w:val="uk-UA"/>
        </w:rPr>
      </w:pPr>
      <w:r>
        <w:rPr>
          <w:b/>
          <w:sz w:val="28"/>
          <w:szCs w:val="28"/>
          <w:lang w:val="uk-UA"/>
        </w:rPr>
        <w:t xml:space="preserve">22 </w:t>
      </w:r>
      <w:r w:rsidR="00CA69C7">
        <w:rPr>
          <w:b/>
          <w:sz w:val="28"/>
          <w:szCs w:val="28"/>
          <w:lang w:val="uk-UA"/>
        </w:rPr>
        <w:t>грудня</w:t>
      </w:r>
      <w:r w:rsidR="00CA69C7" w:rsidRPr="00A3118E">
        <w:rPr>
          <w:b/>
          <w:sz w:val="28"/>
          <w:szCs w:val="28"/>
          <w:lang w:val="uk-UA"/>
        </w:rPr>
        <w:t xml:space="preserve"> </w:t>
      </w:r>
      <w:r w:rsidR="00CA69C7" w:rsidRPr="00A3118E">
        <w:rPr>
          <w:b/>
          <w:sz w:val="28"/>
          <w:szCs w:val="28"/>
        </w:rPr>
        <w:t xml:space="preserve">  201</w:t>
      </w:r>
      <w:r w:rsidR="00CA69C7" w:rsidRPr="00A3118E">
        <w:rPr>
          <w:b/>
          <w:sz w:val="28"/>
          <w:szCs w:val="28"/>
          <w:lang w:val="uk-UA"/>
        </w:rPr>
        <w:t>7</w:t>
      </w:r>
      <w:r w:rsidR="00CA69C7">
        <w:rPr>
          <w:b/>
          <w:sz w:val="28"/>
          <w:szCs w:val="28"/>
        </w:rPr>
        <w:t xml:space="preserve"> року</w:t>
      </w:r>
      <w:r w:rsidR="00CA69C7">
        <w:rPr>
          <w:b/>
          <w:sz w:val="28"/>
          <w:szCs w:val="28"/>
        </w:rPr>
        <w:tab/>
      </w:r>
      <w:r w:rsidR="00CA69C7">
        <w:rPr>
          <w:b/>
          <w:sz w:val="28"/>
          <w:szCs w:val="28"/>
        </w:rPr>
        <w:tab/>
      </w:r>
      <w:r w:rsidR="00CA69C7">
        <w:rPr>
          <w:b/>
          <w:sz w:val="28"/>
          <w:szCs w:val="28"/>
          <w:lang w:val="uk-UA"/>
        </w:rPr>
        <w:t xml:space="preserve">         </w:t>
      </w:r>
      <w:r w:rsidR="00CA69C7" w:rsidRPr="00A3118E">
        <w:rPr>
          <w:b/>
          <w:sz w:val="28"/>
          <w:szCs w:val="28"/>
        </w:rPr>
        <w:tab/>
      </w:r>
      <w:r w:rsidR="00CA69C7" w:rsidRPr="00A3118E">
        <w:rPr>
          <w:b/>
          <w:sz w:val="28"/>
          <w:szCs w:val="28"/>
        </w:rPr>
        <w:tab/>
      </w:r>
      <w:r w:rsidR="00CA69C7">
        <w:rPr>
          <w:b/>
          <w:sz w:val="28"/>
          <w:szCs w:val="28"/>
          <w:lang w:val="uk-UA"/>
        </w:rPr>
        <w:t xml:space="preserve">                 </w:t>
      </w:r>
      <w:r>
        <w:rPr>
          <w:b/>
          <w:sz w:val="28"/>
          <w:szCs w:val="28"/>
          <w:lang w:val="uk-UA"/>
        </w:rPr>
        <w:t xml:space="preserve">             </w:t>
      </w:r>
      <w:r w:rsidR="00CA69C7">
        <w:rPr>
          <w:b/>
          <w:sz w:val="28"/>
          <w:szCs w:val="28"/>
          <w:lang w:val="uk-UA"/>
        </w:rPr>
        <w:t xml:space="preserve">  </w:t>
      </w:r>
      <w:r w:rsidR="00CA69C7" w:rsidRPr="00A3118E">
        <w:rPr>
          <w:b/>
          <w:sz w:val="28"/>
          <w:szCs w:val="28"/>
        </w:rPr>
        <w:tab/>
        <w:t xml:space="preserve"> № </w:t>
      </w:r>
      <w:r>
        <w:rPr>
          <w:b/>
          <w:sz w:val="28"/>
          <w:szCs w:val="28"/>
          <w:lang w:val="uk-UA"/>
        </w:rPr>
        <w:t>284</w:t>
      </w:r>
    </w:p>
    <w:p w:rsidR="00CA69C7" w:rsidRPr="00A3118E" w:rsidRDefault="00CA69C7" w:rsidP="00CA69C7">
      <w:pPr>
        <w:rPr>
          <w:sz w:val="28"/>
          <w:szCs w:val="28"/>
        </w:rPr>
      </w:pPr>
    </w:p>
    <w:p w:rsidR="00CA69C7" w:rsidRDefault="00CA69C7" w:rsidP="00CA69C7">
      <w:pPr>
        <w:rPr>
          <w:b/>
          <w:sz w:val="28"/>
          <w:szCs w:val="28"/>
          <w:lang w:val="uk-UA"/>
        </w:rPr>
      </w:pPr>
      <w:r w:rsidRPr="00A3118E">
        <w:rPr>
          <w:b/>
          <w:sz w:val="28"/>
          <w:szCs w:val="28"/>
        </w:rPr>
        <w:t xml:space="preserve">Про </w:t>
      </w:r>
      <w:proofErr w:type="spellStart"/>
      <w:r w:rsidRPr="00A3118E">
        <w:rPr>
          <w:b/>
          <w:sz w:val="28"/>
          <w:szCs w:val="28"/>
        </w:rPr>
        <w:t>встановлення</w:t>
      </w:r>
      <w:proofErr w:type="spellEnd"/>
      <w:r w:rsidRPr="00A3118E">
        <w:rPr>
          <w:b/>
          <w:sz w:val="28"/>
          <w:szCs w:val="28"/>
        </w:rPr>
        <w:t xml:space="preserve"> </w:t>
      </w:r>
      <w:r w:rsidRPr="00A3118E">
        <w:rPr>
          <w:b/>
          <w:sz w:val="28"/>
          <w:szCs w:val="28"/>
          <w:lang w:val="uk-UA"/>
        </w:rPr>
        <w:t xml:space="preserve"> ставок </w:t>
      </w:r>
      <w:r>
        <w:rPr>
          <w:b/>
          <w:sz w:val="28"/>
          <w:szCs w:val="28"/>
          <w:lang w:val="uk-UA"/>
        </w:rPr>
        <w:t xml:space="preserve"> єдиного податку</w:t>
      </w:r>
    </w:p>
    <w:p w:rsidR="00CA69C7" w:rsidRDefault="00CA69C7" w:rsidP="00CA69C7">
      <w:pPr>
        <w:rPr>
          <w:b/>
          <w:sz w:val="28"/>
          <w:szCs w:val="28"/>
          <w:lang w:val="uk-UA"/>
        </w:rPr>
      </w:pPr>
      <w:r>
        <w:rPr>
          <w:b/>
          <w:sz w:val="28"/>
          <w:szCs w:val="28"/>
          <w:lang w:val="uk-UA"/>
        </w:rPr>
        <w:t xml:space="preserve">для  </w:t>
      </w:r>
      <w:proofErr w:type="spellStart"/>
      <w:r>
        <w:rPr>
          <w:b/>
          <w:sz w:val="28"/>
          <w:szCs w:val="28"/>
          <w:lang w:val="uk-UA"/>
        </w:rPr>
        <w:t>для</w:t>
      </w:r>
      <w:proofErr w:type="spellEnd"/>
      <w:r>
        <w:rPr>
          <w:b/>
          <w:sz w:val="28"/>
          <w:szCs w:val="28"/>
          <w:lang w:val="uk-UA"/>
        </w:rPr>
        <w:t xml:space="preserve">  першої та другої групи </w:t>
      </w:r>
    </w:p>
    <w:p w:rsidR="00BD489A" w:rsidRDefault="00CA69C7" w:rsidP="00CA69C7">
      <w:pPr>
        <w:rPr>
          <w:b/>
          <w:sz w:val="28"/>
          <w:szCs w:val="28"/>
          <w:lang w:val="uk-UA"/>
        </w:rPr>
      </w:pPr>
      <w:r>
        <w:rPr>
          <w:b/>
          <w:sz w:val="28"/>
          <w:szCs w:val="28"/>
          <w:lang w:val="uk-UA"/>
        </w:rPr>
        <w:t xml:space="preserve">фізичних осіб-підприємців на території </w:t>
      </w:r>
    </w:p>
    <w:p w:rsidR="00CA69C7" w:rsidRPr="00CA69C7" w:rsidRDefault="00CA69C7" w:rsidP="00CA69C7">
      <w:pPr>
        <w:rPr>
          <w:b/>
          <w:sz w:val="28"/>
          <w:szCs w:val="28"/>
          <w:lang w:val="uk-UA"/>
        </w:rPr>
      </w:pPr>
      <w:proofErr w:type="spellStart"/>
      <w:r>
        <w:rPr>
          <w:b/>
          <w:sz w:val="28"/>
          <w:szCs w:val="28"/>
          <w:lang w:val="uk-UA"/>
        </w:rPr>
        <w:t>Пісківської</w:t>
      </w:r>
      <w:proofErr w:type="spellEnd"/>
      <w:r>
        <w:rPr>
          <w:b/>
          <w:sz w:val="28"/>
          <w:szCs w:val="28"/>
          <w:lang w:val="uk-UA"/>
        </w:rPr>
        <w:t xml:space="preserve"> сільської ради на 2018 рік.</w:t>
      </w:r>
    </w:p>
    <w:p w:rsidR="00CA69C7" w:rsidRPr="00CA69C7" w:rsidRDefault="00CA69C7" w:rsidP="00CA69C7">
      <w:pPr>
        <w:rPr>
          <w:sz w:val="28"/>
          <w:szCs w:val="28"/>
          <w:lang w:val="uk-UA"/>
        </w:rPr>
      </w:pPr>
    </w:p>
    <w:p w:rsidR="00CA69C7" w:rsidRPr="00CA69C7" w:rsidRDefault="00CA69C7" w:rsidP="00CA69C7">
      <w:pPr>
        <w:rPr>
          <w:sz w:val="28"/>
          <w:szCs w:val="28"/>
          <w:lang w:val="uk-UA"/>
        </w:rPr>
      </w:pPr>
    </w:p>
    <w:p w:rsidR="00CA69C7" w:rsidRPr="00A3118E" w:rsidRDefault="00CA69C7" w:rsidP="00CA69C7">
      <w:pPr>
        <w:ind w:firstLine="709"/>
        <w:jc w:val="both"/>
        <w:rPr>
          <w:sz w:val="28"/>
          <w:szCs w:val="28"/>
          <w:lang w:val="uk-UA"/>
        </w:rPr>
      </w:pPr>
      <w:r>
        <w:rPr>
          <w:sz w:val="28"/>
          <w:szCs w:val="28"/>
          <w:lang w:val="uk-UA"/>
        </w:rPr>
        <w:t xml:space="preserve">Відповідно  до </w:t>
      </w:r>
      <w:r w:rsidRPr="00A3118E">
        <w:rPr>
          <w:sz w:val="28"/>
          <w:szCs w:val="28"/>
          <w:lang w:val="uk-UA"/>
        </w:rPr>
        <w:t>пункт</w:t>
      </w:r>
      <w:r>
        <w:rPr>
          <w:sz w:val="28"/>
          <w:szCs w:val="28"/>
          <w:lang w:val="uk-UA"/>
        </w:rPr>
        <w:t>у</w:t>
      </w:r>
      <w:r w:rsidRPr="00A3118E">
        <w:rPr>
          <w:sz w:val="28"/>
          <w:szCs w:val="28"/>
          <w:lang w:val="uk-UA"/>
        </w:rPr>
        <w:t xml:space="preserve"> 24 частини першої статті 26 Закону  України «Про місцеве самоврядування в Україні»,</w:t>
      </w:r>
      <w:r>
        <w:rPr>
          <w:sz w:val="28"/>
          <w:szCs w:val="28"/>
          <w:lang w:val="uk-UA"/>
        </w:rPr>
        <w:t xml:space="preserve"> керуючись Податковим кодексом України  із змінами і доповненнями внесеними Законами України</w:t>
      </w:r>
      <w:r w:rsidRPr="00A3118E">
        <w:rPr>
          <w:sz w:val="28"/>
          <w:szCs w:val="28"/>
          <w:lang w:val="uk-UA"/>
        </w:rPr>
        <w:t xml:space="preserve"> ,</w:t>
      </w:r>
      <w:r w:rsidR="00D77228">
        <w:rPr>
          <w:sz w:val="28"/>
          <w:szCs w:val="28"/>
          <w:lang w:val="uk-UA"/>
        </w:rPr>
        <w:t>щодо забезпечення  збалансованості бюджетних надходжень у 2018 році,</w:t>
      </w:r>
      <w:r w:rsidRPr="00A3118E">
        <w:rPr>
          <w:sz w:val="28"/>
          <w:szCs w:val="28"/>
          <w:lang w:val="uk-UA"/>
        </w:rPr>
        <w:t xml:space="preserve"> сільська </w:t>
      </w:r>
      <w:proofErr w:type="spellStart"/>
      <w:r w:rsidRPr="00A3118E">
        <w:rPr>
          <w:sz w:val="28"/>
          <w:szCs w:val="28"/>
          <w:lang w:val="uk-UA"/>
        </w:rPr>
        <w:t>рада-</w:t>
      </w:r>
      <w:proofErr w:type="spellEnd"/>
    </w:p>
    <w:p w:rsidR="00CA69C7" w:rsidRDefault="00CA69C7" w:rsidP="00CA69C7">
      <w:pPr>
        <w:spacing w:before="120" w:after="120"/>
        <w:jc w:val="center"/>
        <w:rPr>
          <w:sz w:val="28"/>
          <w:szCs w:val="28"/>
          <w:lang w:val="uk-UA"/>
        </w:rPr>
      </w:pPr>
      <w:r w:rsidRPr="00A3118E">
        <w:rPr>
          <w:sz w:val="28"/>
          <w:szCs w:val="28"/>
        </w:rPr>
        <w:t>ВИРІШИЛА:</w:t>
      </w:r>
    </w:p>
    <w:p w:rsidR="00AC139F" w:rsidRPr="00AC139F" w:rsidRDefault="00AC139F" w:rsidP="00BD489A">
      <w:pPr>
        <w:pStyle w:val="a4"/>
        <w:jc w:val="both"/>
        <w:rPr>
          <w:sz w:val="28"/>
          <w:szCs w:val="28"/>
          <w:lang w:val="uk-UA"/>
        </w:rPr>
      </w:pPr>
      <w:r>
        <w:rPr>
          <w:sz w:val="28"/>
          <w:szCs w:val="28"/>
          <w:lang w:val="uk-UA"/>
        </w:rPr>
        <w:t xml:space="preserve">        1.</w:t>
      </w:r>
      <w:r w:rsidRPr="00AC139F">
        <w:rPr>
          <w:sz w:val="28"/>
          <w:szCs w:val="28"/>
          <w:lang w:val="uk-UA"/>
        </w:rPr>
        <w:t xml:space="preserve">Установити на території </w:t>
      </w:r>
      <w:r w:rsidR="00BD489A">
        <w:rPr>
          <w:sz w:val="28"/>
          <w:szCs w:val="28"/>
          <w:lang w:val="uk-UA"/>
        </w:rPr>
        <w:t xml:space="preserve"> </w:t>
      </w:r>
      <w:proofErr w:type="spellStart"/>
      <w:r w:rsidRPr="00AC139F">
        <w:rPr>
          <w:sz w:val="28"/>
          <w:szCs w:val="28"/>
          <w:lang w:val="uk-UA"/>
        </w:rPr>
        <w:t>Пісківської</w:t>
      </w:r>
      <w:proofErr w:type="spellEnd"/>
      <w:r w:rsidRPr="00AC139F">
        <w:rPr>
          <w:sz w:val="28"/>
          <w:szCs w:val="28"/>
          <w:lang w:val="uk-UA"/>
        </w:rPr>
        <w:t xml:space="preserve"> сільської ради  </w:t>
      </w:r>
      <w:proofErr w:type="spellStart"/>
      <w:r w:rsidRPr="00AC139F">
        <w:rPr>
          <w:sz w:val="28"/>
          <w:szCs w:val="28"/>
          <w:lang w:val="uk-UA"/>
        </w:rPr>
        <w:t>Костопільського</w:t>
      </w:r>
      <w:proofErr w:type="spellEnd"/>
    </w:p>
    <w:p w:rsidR="00AC139F" w:rsidRPr="00AC139F" w:rsidRDefault="00AC139F" w:rsidP="00BD489A">
      <w:pPr>
        <w:pStyle w:val="a4"/>
        <w:jc w:val="both"/>
        <w:rPr>
          <w:sz w:val="28"/>
          <w:szCs w:val="28"/>
          <w:lang w:val="uk-UA"/>
        </w:rPr>
      </w:pPr>
      <w:r w:rsidRPr="00AC139F">
        <w:rPr>
          <w:sz w:val="28"/>
          <w:szCs w:val="28"/>
          <w:lang w:val="uk-UA"/>
        </w:rPr>
        <w:t>району Рівненської області ставки єдиного  податку для першої та другої групи  фізичних осіб</w:t>
      </w:r>
      <w:r w:rsidR="00BD489A">
        <w:rPr>
          <w:sz w:val="28"/>
          <w:szCs w:val="28"/>
          <w:lang w:val="uk-UA"/>
        </w:rPr>
        <w:t xml:space="preserve"> </w:t>
      </w:r>
      <w:r w:rsidRPr="00AC139F">
        <w:rPr>
          <w:sz w:val="28"/>
          <w:szCs w:val="28"/>
          <w:lang w:val="uk-UA"/>
        </w:rPr>
        <w:t>- підприємців</w:t>
      </w:r>
      <w:r>
        <w:rPr>
          <w:sz w:val="28"/>
          <w:szCs w:val="28"/>
          <w:lang w:val="uk-UA"/>
        </w:rPr>
        <w:t>:</w:t>
      </w:r>
    </w:p>
    <w:p w:rsidR="00CA69C7" w:rsidRPr="00AC139F" w:rsidRDefault="00CA69C7" w:rsidP="00AC139F">
      <w:pPr>
        <w:pStyle w:val="a3"/>
        <w:numPr>
          <w:ilvl w:val="1"/>
          <w:numId w:val="2"/>
        </w:numPr>
        <w:jc w:val="both"/>
        <w:rPr>
          <w:sz w:val="28"/>
          <w:szCs w:val="28"/>
          <w:lang w:val="uk-UA"/>
        </w:rPr>
      </w:pPr>
      <w:r w:rsidRPr="00AC139F">
        <w:rPr>
          <w:sz w:val="28"/>
          <w:szCs w:val="28"/>
          <w:lang w:val="uk-UA"/>
        </w:rPr>
        <w:t>Платниками єдиного податку є:</w:t>
      </w:r>
    </w:p>
    <w:p w:rsidR="00D77228" w:rsidRDefault="00D560B8" w:rsidP="00CA69C7">
      <w:pPr>
        <w:jc w:val="both"/>
        <w:rPr>
          <w:sz w:val="28"/>
          <w:szCs w:val="28"/>
          <w:lang w:val="uk-UA"/>
        </w:rPr>
      </w:pPr>
      <w:r>
        <w:rPr>
          <w:sz w:val="28"/>
          <w:szCs w:val="28"/>
          <w:lang w:val="uk-UA"/>
        </w:rPr>
        <w:t>п</w:t>
      </w:r>
      <w:r w:rsidR="00CA69C7">
        <w:rPr>
          <w:sz w:val="28"/>
          <w:szCs w:val="28"/>
          <w:lang w:val="uk-UA"/>
        </w:rPr>
        <w:t>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w:t>
      </w:r>
      <w:r w:rsidR="00D77228">
        <w:rPr>
          <w:sz w:val="28"/>
          <w:szCs w:val="28"/>
          <w:lang w:val="uk-UA"/>
        </w:rPr>
        <w:t>щує 300000 гривень;</w:t>
      </w:r>
    </w:p>
    <w:p w:rsidR="00D560B8" w:rsidRDefault="00D560B8" w:rsidP="00D77228">
      <w:pPr>
        <w:jc w:val="both"/>
        <w:rPr>
          <w:sz w:val="28"/>
          <w:szCs w:val="28"/>
          <w:lang w:val="uk-UA"/>
        </w:rPr>
      </w:pPr>
    </w:p>
    <w:p w:rsidR="00CA69C7" w:rsidRDefault="00D560B8" w:rsidP="00D77228">
      <w:pPr>
        <w:jc w:val="both"/>
        <w:rPr>
          <w:sz w:val="28"/>
          <w:szCs w:val="28"/>
          <w:lang w:val="uk-UA"/>
        </w:rPr>
      </w:pPr>
      <w:r>
        <w:rPr>
          <w:sz w:val="28"/>
          <w:szCs w:val="28"/>
          <w:lang w:val="uk-UA"/>
        </w:rPr>
        <w:t>д</w:t>
      </w:r>
      <w:r w:rsidR="00D77228">
        <w:rPr>
          <w:sz w:val="28"/>
          <w:szCs w:val="28"/>
          <w:lang w:val="uk-UA"/>
        </w:rPr>
        <w:t>руга група</w:t>
      </w:r>
      <w:r w:rsidR="00BD489A">
        <w:rPr>
          <w:sz w:val="28"/>
          <w:szCs w:val="28"/>
          <w:lang w:val="uk-UA"/>
        </w:rPr>
        <w:t xml:space="preserve"> </w:t>
      </w:r>
      <w:r w:rsidR="00D77228">
        <w:rPr>
          <w:sz w:val="28"/>
          <w:szCs w:val="28"/>
          <w:lang w:val="uk-UA"/>
        </w:rPr>
        <w:t>- фізичні особи</w:t>
      </w:r>
      <w:r w:rsidR="00BD489A">
        <w:rPr>
          <w:sz w:val="28"/>
          <w:szCs w:val="28"/>
          <w:lang w:val="uk-UA"/>
        </w:rPr>
        <w:t xml:space="preserve"> </w:t>
      </w:r>
      <w:r w:rsidR="00D77228">
        <w:rPr>
          <w:sz w:val="28"/>
          <w:szCs w:val="28"/>
          <w:lang w:val="uk-UA"/>
        </w:rPr>
        <w:t xml:space="preserve">- підприємці, які здійснюють господарську діяльність з надання послуг, у тому числі побутових, платникам єдиного податку та /або населенню, виробництво та/або </w:t>
      </w:r>
      <w:proofErr w:type="spellStart"/>
      <w:r w:rsidR="00D77228">
        <w:rPr>
          <w:sz w:val="28"/>
          <w:szCs w:val="28"/>
          <w:lang w:val="uk-UA"/>
        </w:rPr>
        <w:t>прожаж</w:t>
      </w:r>
      <w:proofErr w:type="spellEnd"/>
      <w:r w:rsidR="00D77228">
        <w:rPr>
          <w:sz w:val="28"/>
          <w:szCs w:val="28"/>
          <w:lang w:val="uk-UA"/>
        </w:rPr>
        <w:t xml:space="preserve"> товарів, діяльність у сфері ресторанного господарства, за умови, що протягом календарного року відповідають сукупності таких критеріїв:</w:t>
      </w:r>
    </w:p>
    <w:p w:rsidR="00D77228" w:rsidRDefault="00D77228" w:rsidP="00D77228">
      <w:pPr>
        <w:jc w:val="both"/>
        <w:rPr>
          <w:sz w:val="28"/>
          <w:szCs w:val="28"/>
          <w:lang w:val="uk-UA"/>
        </w:rPr>
      </w:pPr>
    </w:p>
    <w:p w:rsidR="00D77228" w:rsidRDefault="00D560B8" w:rsidP="00D560B8">
      <w:pPr>
        <w:jc w:val="both"/>
        <w:rPr>
          <w:sz w:val="28"/>
          <w:szCs w:val="28"/>
          <w:lang w:val="uk-UA"/>
        </w:rPr>
      </w:pPr>
      <w:r>
        <w:rPr>
          <w:sz w:val="28"/>
          <w:szCs w:val="28"/>
          <w:lang w:val="uk-UA"/>
        </w:rPr>
        <w:t>н</w:t>
      </w:r>
      <w:r w:rsidR="00D77228" w:rsidRPr="00D560B8">
        <w:rPr>
          <w:sz w:val="28"/>
          <w:szCs w:val="28"/>
          <w:lang w:val="uk-UA"/>
        </w:rPr>
        <w:t>е використовують працю найманих осіб або кількість осіб, які перебувають з ними у трудових відносинах, одночасно не перевищує 10 осіб;</w:t>
      </w:r>
    </w:p>
    <w:p w:rsidR="00D560B8" w:rsidRPr="00D560B8" w:rsidRDefault="00D560B8" w:rsidP="00D560B8">
      <w:pPr>
        <w:jc w:val="both"/>
        <w:rPr>
          <w:sz w:val="28"/>
          <w:szCs w:val="28"/>
          <w:lang w:val="uk-UA"/>
        </w:rPr>
      </w:pPr>
    </w:p>
    <w:p w:rsidR="00D77228" w:rsidRPr="00AC139F" w:rsidRDefault="00D77228" w:rsidP="00AC139F">
      <w:pPr>
        <w:pStyle w:val="a3"/>
        <w:numPr>
          <w:ilvl w:val="1"/>
          <w:numId w:val="2"/>
        </w:numPr>
        <w:jc w:val="both"/>
        <w:rPr>
          <w:sz w:val="28"/>
          <w:szCs w:val="28"/>
          <w:lang w:val="uk-UA"/>
        </w:rPr>
      </w:pPr>
      <w:r w:rsidRPr="00AC139F">
        <w:rPr>
          <w:sz w:val="28"/>
          <w:szCs w:val="28"/>
          <w:lang w:val="uk-UA"/>
        </w:rPr>
        <w:t>Об’єктом оподаткування/базою оподаткування є:</w:t>
      </w:r>
    </w:p>
    <w:p w:rsidR="00D560B8" w:rsidRPr="00D560B8" w:rsidRDefault="00D560B8" w:rsidP="00D560B8">
      <w:pPr>
        <w:pStyle w:val="a3"/>
        <w:ind w:left="1069"/>
        <w:jc w:val="both"/>
        <w:rPr>
          <w:sz w:val="28"/>
          <w:szCs w:val="28"/>
          <w:lang w:val="uk-UA"/>
        </w:rPr>
      </w:pPr>
    </w:p>
    <w:p w:rsidR="00D77228" w:rsidRDefault="00D77228" w:rsidP="00D77228">
      <w:pPr>
        <w:ind w:left="709"/>
        <w:jc w:val="both"/>
        <w:rPr>
          <w:sz w:val="28"/>
          <w:szCs w:val="28"/>
          <w:lang w:val="uk-UA"/>
        </w:rPr>
      </w:pPr>
      <w:r>
        <w:rPr>
          <w:sz w:val="28"/>
          <w:szCs w:val="28"/>
          <w:lang w:val="uk-UA"/>
        </w:rPr>
        <w:t>Розмір мінімальної заробітної плати, встановленої законом на 1 січня</w:t>
      </w:r>
    </w:p>
    <w:p w:rsidR="00D77228" w:rsidRDefault="00D77228" w:rsidP="00D77228">
      <w:pPr>
        <w:jc w:val="both"/>
        <w:rPr>
          <w:sz w:val="28"/>
          <w:szCs w:val="28"/>
          <w:lang w:val="uk-UA"/>
        </w:rPr>
      </w:pPr>
      <w:r>
        <w:rPr>
          <w:sz w:val="28"/>
          <w:szCs w:val="28"/>
          <w:lang w:val="uk-UA"/>
        </w:rPr>
        <w:t>податкового ( звітного) року.</w:t>
      </w:r>
    </w:p>
    <w:p w:rsidR="00D77228" w:rsidRPr="00AC139F" w:rsidRDefault="00D77228" w:rsidP="00AC139F">
      <w:pPr>
        <w:pStyle w:val="a3"/>
        <w:numPr>
          <w:ilvl w:val="1"/>
          <w:numId w:val="2"/>
        </w:numPr>
        <w:jc w:val="both"/>
        <w:rPr>
          <w:sz w:val="28"/>
          <w:szCs w:val="28"/>
          <w:lang w:val="uk-UA"/>
        </w:rPr>
      </w:pPr>
      <w:r w:rsidRPr="00AC139F">
        <w:rPr>
          <w:sz w:val="28"/>
          <w:szCs w:val="28"/>
          <w:lang w:val="uk-UA"/>
        </w:rPr>
        <w:lastRenderedPageBreak/>
        <w:t>Ставки  податку:</w:t>
      </w:r>
    </w:p>
    <w:p w:rsidR="00D560B8" w:rsidRDefault="00D560B8" w:rsidP="00D560B8">
      <w:pPr>
        <w:jc w:val="both"/>
        <w:rPr>
          <w:sz w:val="28"/>
          <w:szCs w:val="28"/>
          <w:lang w:val="uk-UA"/>
        </w:rPr>
      </w:pPr>
      <w:r>
        <w:rPr>
          <w:sz w:val="28"/>
          <w:szCs w:val="28"/>
          <w:lang w:val="uk-UA"/>
        </w:rPr>
        <w:t xml:space="preserve">          1)  для першої групи платників єдиного  податку встановити ставку у розмірі 10 відсотків до розміру прожиткового мінімуму працездатної особи в місяць;</w:t>
      </w:r>
    </w:p>
    <w:p w:rsidR="00D560B8" w:rsidRPr="00D560B8" w:rsidRDefault="00D560B8" w:rsidP="00D560B8">
      <w:pPr>
        <w:ind w:firstLine="708"/>
        <w:jc w:val="both"/>
        <w:rPr>
          <w:sz w:val="28"/>
          <w:szCs w:val="28"/>
          <w:lang w:val="uk-UA"/>
        </w:rPr>
      </w:pPr>
      <w:r>
        <w:rPr>
          <w:sz w:val="28"/>
          <w:szCs w:val="28"/>
          <w:lang w:val="uk-UA"/>
        </w:rPr>
        <w:t>2) для другої групи платників єдиного податку встановити ставку у розмірі 20 відсотків до розміру мінімальної заробітної плати у місяць.</w:t>
      </w:r>
    </w:p>
    <w:p w:rsidR="00D77228" w:rsidRPr="00D77228" w:rsidRDefault="00D77228" w:rsidP="00D77228">
      <w:pPr>
        <w:pStyle w:val="a3"/>
        <w:ind w:left="1069"/>
        <w:jc w:val="both"/>
        <w:rPr>
          <w:sz w:val="28"/>
          <w:szCs w:val="28"/>
          <w:lang w:val="uk-UA"/>
        </w:rPr>
      </w:pPr>
    </w:p>
    <w:p w:rsidR="00D560B8" w:rsidRDefault="00086260" w:rsidP="00086260">
      <w:pPr>
        <w:jc w:val="both"/>
        <w:rPr>
          <w:sz w:val="28"/>
          <w:szCs w:val="28"/>
          <w:lang w:val="uk-UA"/>
        </w:rPr>
      </w:pPr>
      <w:r>
        <w:rPr>
          <w:sz w:val="28"/>
          <w:szCs w:val="28"/>
          <w:lang w:val="uk-UA"/>
        </w:rPr>
        <w:t xml:space="preserve">         </w:t>
      </w:r>
      <w:r w:rsidR="00D560B8">
        <w:rPr>
          <w:sz w:val="28"/>
          <w:szCs w:val="28"/>
          <w:lang w:val="uk-UA"/>
        </w:rPr>
        <w:t xml:space="preserve"> У разі здійсне</w:t>
      </w:r>
      <w:r>
        <w:rPr>
          <w:sz w:val="28"/>
          <w:szCs w:val="28"/>
          <w:lang w:val="uk-UA"/>
        </w:rPr>
        <w:t>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086260" w:rsidRDefault="00086260" w:rsidP="00086260">
      <w:pPr>
        <w:jc w:val="both"/>
        <w:rPr>
          <w:sz w:val="28"/>
          <w:szCs w:val="28"/>
          <w:lang w:val="uk-UA"/>
        </w:rPr>
      </w:pPr>
      <w:r>
        <w:rPr>
          <w:sz w:val="28"/>
          <w:szCs w:val="28"/>
          <w:lang w:val="uk-UA"/>
        </w:rPr>
        <w:t xml:space="preserve">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або  ради об’єднаної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086260" w:rsidRDefault="00086260" w:rsidP="00086260">
      <w:pPr>
        <w:jc w:val="both"/>
        <w:rPr>
          <w:sz w:val="28"/>
          <w:szCs w:val="28"/>
          <w:lang w:val="uk-UA"/>
        </w:rPr>
      </w:pPr>
    </w:p>
    <w:p w:rsidR="00086260" w:rsidRPr="00AC139F" w:rsidRDefault="00086260" w:rsidP="00AC139F">
      <w:pPr>
        <w:pStyle w:val="a3"/>
        <w:numPr>
          <w:ilvl w:val="1"/>
          <w:numId w:val="2"/>
        </w:numPr>
        <w:jc w:val="both"/>
        <w:rPr>
          <w:sz w:val="28"/>
          <w:szCs w:val="28"/>
          <w:lang w:val="uk-UA"/>
        </w:rPr>
      </w:pPr>
      <w:r w:rsidRPr="00AC139F">
        <w:rPr>
          <w:sz w:val="28"/>
          <w:szCs w:val="28"/>
          <w:lang w:val="uk-UA"/>
        </w:rPr>
        <w:t>Податковий період.</w:t>
      </w:r>
    </w:p>
    <w:p w:rsidR="00086260" w:rsidRPr="00086260" w:rsidRDefault="00086260" w:rsidP="00086260">
      <w:pPr>
        <w:ind w:left="709"/>
        <w:jc w:val="both"/>
        <w:rPr>
          <w:sz w:val="28"/>
          <w:szCs w:val="28"/>
          <w:lang w:val="uk-UA"/>
        </w:rPr>
      </w:pPr>
    </w:p>
    <w:p w:rsidR="00086260" w:rsidRDefault="00086260" w:rsidP="00086260">
      <w:pPr>
        <w:ind w:left="709"/>
        <w:jc w:val="both"/>
        <w:rPr>
          <w:sz w:val="28"/>
          <w:szCs w:val="28"/>
          <w:lang w:val="uk-UA"/>
        </w:rPr>
      </w:pPr>
      <w:r>
        <w:rPr>
          <w:sz w:val="28"/>
          <w:szCs w:val="28"/>
          <w:lang w:val="uk-UA"/>
        </w:rPr>
        <w:t xml:space="preserve"> Податковим  (  звітним) періодом для платників єдиного податку</w:t>
      </w:r>
    </w:p>
    <w:p w:rsidR="00086260" w:rsidRDefault="00086260" w:rsidP="00086260">
      <w:pPr>
        <w:jc w:val="both"/>
        <w:rPr>
          <w:sz w:val="28"/>
          <w:szCs w:val="28"/>
          <w:lang w:val="uk-UA"/>
        </w:rPr>
      </w:pPr>
      <w:r>
        <w:rPr>
          <w:sz w:val="28"/>
          <w:szCs w:val="28"/>
          <w:lang w:val="uk-UA"/>
        </w:rPr>
        <w:t>першої , другої групи є календарний рік.</w:t>
      </w:r>
    </w:p>
    <w:p w:rsidR="00086260" w:rsidRDefault="00086260" w:rsidP="00086260">
      <w:pPr>
        <w:jc w:val="both"/>
        <w:rPr>
          <w:sz w:val="28"/>
          <w:szCs w:val="28"/>
          <w:lang w:val="uk-UA"/>
        </w:rPr>
      </w:pPr>
    </w:p>
    <w:p w:rsidR="00086260" w:rsidRPr="00AC139F" w:rsidRDefault="00086260" w:rsidP="00AC139F">
      <w:pPr>
        <w:pStyle w:val="a3"/>
        <w:numPr>
          <w:ilvl w:val="1"/>
          <w:numId w:val="2"/>
        </w:numPr>
        <w:jc w:val="both"/>
        <w:rPr>
          <w:sz w:val="28"/>
          <w:szCs w:val="28"/>
          <w:lang w:val="uk-UA"/>
        </w:rPr>
      </w:pPr>
      <w:r w:rsidRPr="00AC139F">
        <w:rPr>
          <w:sz w:val="28"/>
          <w:szCs w:val="28"/>
          <w:lang w:val="uk-UA"/>
        </w:rPr>
        <w:t>Строк та порядок сплати  єдиного податку.</w:t>
      </w:r>
    </w:p>
    <w:p w:rsidR="00086260" w:rsidRPr="00AC139F" w:rsidRDefault="00086260" w:rsidP="00AC139F">
      <w:pPr>
        <w:ind w:left="709"/>
        <w:jc w:val="both"/>
        <w:rPr>
          <w:sz w:val="28"/>
          <w:szCs w:val="28"/>
          <w:lang w:val="uk-UA"/>
        </w:rPr>
      </w:pPr>
    </w:p>
    <w:p w:rsidR="00AC139F" w:rsidRDefault="00086260" w:rsidP="00086260">
      <w:pPr>
        <w:jc w:val="both"/>
        <w:rPr>
          <w:sz w:val="28"/>
          <w:szCs w:val="28"/>
          <w:lang w:val="uk-UA"/>
        </w:rPr>
      </w:pPr>
      <w:r>
        <w:rPr>
          <w:sz w:val="28"/>
          <w:szCs w:val="28"/>
          <w:lang w:val="uk-UA"/>
        </w:rPr>
        <w:t xml:space="preserve">         Платники єдиного податку першої і другої груп сплачують єдиний податок шляхом здійснення авансового внеску не пізніше 20 числа</w:t>
      </w:r>
    </w:p>
    <w:p w:rsidR="00086260" w:rsidRDefault="00086260" w:rsidP="00086260">
      <w:pPr>
        <w:jc w:val="both"/>
        <w:rPr>
          <w:sz w:val="28"/>
          <w:szCs w:val="28"/>
          <w:lang w:val="uk-UA"/>
        </w:rPr>
      </w:pPr>
      <w:r>
        <w:rPr>
          <w:sz w:val="28"/>
          <w:szCs w:val="28"/>
          <w:lang w:val="uk-UA"/>
        </w:rPr>
        <w:t>( включно) поточного місяця.</w:t>
      </w:r>
    </w:p>
    <w:p w:rsidR="00086260" w:rsidRDefault="00086260" w:rsidP="00086260">
      <w:pPr>
        <w:jc w:val="both"/>
        <w:rPr>
          <w:sz w:val="28"/>
          <w:szCs w:val="28"/>
          <w:lang w:val="uk-UA"/>
        </w:rPr>
      </w:pPr>
      <w:r>
        <w:rPr>
          <w:sz w:val="28"/>
          <w:szCs w:val="28"/>
          <w:lang w:val="uk-UA"/>
        </w:rPr>
        <w:t xml:space="preserve">          Такі платники єдиного податку можуть здійснювати </w:t>
      </w:r>
      <w:r w:rsidR="00AC139F">
        <w:rPr>
          <w:sz w:val="28"/>
          <w:szCs w:val="28"/>
          <w:lang w:val="uk-UA"/>
        </w:rPr>
        <w:t xml:space="preserve">  сплату єдиного податку авансовими внесками на весь податковий  (звітний ) період ( квартал, рік), але  не більш як до кінця поточного звітного року.</w:t>
      </w:r>
    </w:p>
    <w:p w:rsidR="00AC139F" w:rsidRDefault="00AC139F" w:rsidP="00086260">
      <w:pPr>
        <w:jc w:val="both"/>
        <w:rPr>
          <w:sz w:val="28"/>
          <w:szCs w:val="28"/>
          <w:lang w:val="uk-UA"/>
        </w:rPr>
      </w:pPr>
      <w:r>
        <w:rPr>
          <w:sz w:val="28"/>
          <w:szCs w:val="28"/>
          <w:lang w:val="uk-UA"/>
        </w:rPr>
        <w:t xml:space="preserve">          Сплата єдиного податку здійснюється за місцем податкової адреси.</w:t>
      </w:r>
    </w:p>
    <w:p w:rsidR="00086260" w:rsidRPr="00086260" w:rsidRDefault="00086260" w:rsidP="00086260">
      <w:pPr>
        <w:jc w:val="both"/>
        <w:rPr>
          <w:sz w:val="28"/>
          <w:szCs w:val="28"/>
          <w:lang w:val="uk-UA"/>
        </w:rPr>
      </w:pPr>
      <w:r>
        <w:rPr>
          <w:sz w:val="28"/>
          <w:szCs w:val="28"/>
          <w:lang w:val="uk-UA"/>
        </w:rPr>
        <w:t xml:space="preserve">     </w:t>
      </w:r>
    </w:p>
    <w:p w:rsidR="00CA69C7" w:rsidRPr="00BD489A" w:rsidRDefault="00BD489A" w:rsidP="00BD489A">
      <w:pPr>
        <w:jc w:val="both"/>
        <w:rPr>
          <w:sz w:val="28"/>
          <w:szCs w:val="28"/>
          <w:lang w:val="uk-UA"/>
        </w:rPr>
      </w:pPr>
      <w:r>
        <w:rPr>
          <w:sz w:val="28"/>
          <w:szCs w:val="28"/>
          <w:lang w:val="uk-UA"/>
        </w:rPr>
        <w:t xml:space="preserve">       </w:t>
      </w:r>
      <w:r w:rsidRPr="00BD489A">
        <w:rPr>
          <w:sz w:val="28"/>
          <w:szCs w:val="28"/>
          <w:lang w:val="uk-UA"/>
        </w:rPr>
        <w:t xml:space="preserve"> 2. </w:t>
      </w:r>
      <w:r w:rsidR="00CA69C7" w:rsidRPr="00BD489A">
        <w:rPr>
          <w:sz w:val="28"/>
          <w:szCs w:val="28"/>
          <w:lang w:val="uk-UA"/>
        </w:rPr>
        <w:t>Оприлюднити рішення шляхом розміщення на дошці оголошень і повідомлень та на сайті сільської ради.</w:t>
      </w:r>
    </w:p>
    <w:p w:rsidR="00BD489A" w:rsidRPr="00BD489A" w:rsidRDefault="00BD489A" w:rsidP="00BD489A">
      <w:pPr>
        <w:jc w:val="both"/>
        <w:rPr>
          <w:sz w:val="28"/>
          <w:szCs w:val="28"/>
          <w:lang w:val="uk-UA"/>
        </w:rPr>
      </w:pPr>
    </w:p>
    <w:p w:rsidR="00D77228" w:rsidRPr="00BD489A" w:rsidRDefault="00BD489A" w:rsidP="00BD489A">
      <w:pPr>
        <w:jc w:val="both"/>
        <w:rPr>
          <w:sz w:val="28"/>
          <w:szCs w:val="28"/>
          <w:lang w:val="uk-UA"/>
        </w:rPr>
      </w:pPr>
      <w:r>
        <w:rPr>
          <w:sz w:val="28"/>
          <w:szCs w:val="28"/>
          <w:lang w:val="uk-UA"/>
        </w:rPr>
        <w:t xml:space="preserve">       3.</w:t>
      </w:r>
      <w:r w:rsidR="00CA69C7" w:rsidRPr="00BD489A">
        <w:rPr>
          <w:sz w:val="28"/>
          <w:szCs w:val="28"/>
          <w:lang w:val="uk-UA"/>
        </w:rPr>
        <w:t>Контроль за виконанням рішення покласти на постійну комісію з питань бюджету, фінансів, соціально-економічного розвитку ( Хомич Н.І.).</w:t>
      </w:r>
    </w:p>
    <w:p w:rsidR="00BD489A" w:rsidRPr="00BD489A" w:rsidRDefault="00BD489A" w:rsidP="00BD489A">
      <w:pPr>
        <w:jc w:val="both"/>
        <w:rPr>
          <w:sz w:val="28"/>
          <w:szCs w:val="28"/>
          <w:lang w:val="uk-UA"/>
        </w:rPr>
      </w:pPr>
    </w:p>
    <w:p w:rsidR="00CA69C7" w:rsidRPr="00A3118E" w:rsidRDefault="00CA69C7" w:rsidP="00CA69C7">
      <w:pPr>
        <w:jc w:val="both"/>
        <w:rPr>
          <w:sz w:val="28"/>
          <w:szCs w:val="28"/>
          <w:lang w:val="uk-UA"/>
        </w:rPr>
      </w:pPr>
      <w:r w:rsidRPr="00A3118E">
        <w:rPr>
          <w:sz w:val="28"/>
          <w:szCs w:val="28"/>
          <w:lang w:val="uk-UA"/>
        </w:rPr>
        <w:t xml:space="preserve">        </w:t>
      </w:r>
      <w:r w:rsidR="00AC139F">
        <w:rPr>
          <w:sz w:val="28"/>
          <w:szCs w:val="28"/>
          <w:lang w:val="uk-UA"/>
        </w:rPr>
        <w:t>4</w:t>
      </w:r>
      <w:r w:rsidRPr="00A3118E">
        <w:rPr>
          <w:sz w:val="28"/>
          <w:szCs w:val="28"/>
          <w:lang w:val="uk-UA"/>
        </w:rPr>
        <w:t>.</w:t>
      </w:r>
      <w:r w:rsidRPr="00A3118E">
        <w:rPr>
          <w:sz w:val="28"/>
          <w:szCs w:val="28"/>
        </w:rPr>
        <w:t> </w:t>
      </w:r>
      <w:r w:rsidRPr="00A3118E">
        <w:rPr>
          <w:sz w:val="28"/>
          <w:szCs w:val="28"/>
          <w:lang w:val="uk-UA"/>
        </w:rPr>
        <w:t xml:space="preserve">Рішення набирає </w:t>
      </w:r>
      <w:r>
        <w:rPr>
          <w:sz w:val="28"/>
          <w:szCs w:val="28"/>
          <w:lang w:val="uk-UA"/>
        </w:rPr>
        <w:t>ч</w:t>
      </w:r>
      <w:r w:rsidRPr="00A3118E">
        <w:rPr>
          <w:sz w:val="28"/>
          <w:szCs w:val="28"/>
          <w:lang w:val="uk-UA"/>
        </w:rPr>
        <w:t>инності з 01.01.2018 року.</w:t>
      </w:r>
    </w:p>
    <w:p w:rsidR="00CA69C7" w:rsidRPr="00A3118E" w:rsidRDefault="00CA69C7" w:rsidP="00CA69C7">
      <w:pPr>
        <w:rPr>
          <w:sz w:val="28"/>
          <w:szCs w:val="28"/>
          <w:lang w:val="uk-UA"/>
        </w:rPr>
      </w:pPr>
    </w:p>
    <w:p w:rsidR="00CA69C7" w:rsidRDefault="00CA69C7" w:rsidP="00CA69C7">
      <w:pPr>
        <w:rPr>
          <w:sz w:val="28"/>
          <w:szCs w:val="28"/>
          <w:lang w:val="uk-UA"/>
        </w:rPr>
      </w:pPr>
    </w:p>
    <w:p w:rsidR="00CA69C7" w:rsidRDefault="00CA69C7" w:rsidP="00CA69C7">
      <w:pPr>
        <w:rPr>
          <w:sz w:val="28"/>
          <w:szCs w:val="28"/>
          <w:lang w:val="uk-UA"/>
        </w:rPr>
      </w:pPr>
    </w:p>
    <w:p w:rsidR="00CA69C7" w:rsidRPr="00A3118E" w:rsidRDefault="00CA69C7" w:rsidP="00CA69C7">
      <w:pPr>
        <w:rPr>
          <w:sz w:val="28"/>
          <w:szCs w:val="28"/>
          <w:lang w:val="uk-UA"/>
        </w:rPr>
      </w:pPr>
      <w:proofErr w:type="spellStart"/>
      <w:r w:rsidRPr="00A3118E">
        <w:rPr>
          <w:sz w:val="28"/>
          <w:szCs w:val="28"/>
        </w:rPr>
        <w:t>Сільський</w:t>
      </w:r>
      <w:proofErr w:type="spellEnd"/>
      <w:r w:rsidRPr="00A3118E">
        <w:rPr>
          <w:sz w:val="28"/>
          <w:szCs w:val="28"/>
        </w:rPr>
        <w:t xml:space="preserve"> </w:t>
      </w:r>
      <w:r w:rsidRPr="00F22866">
        <w:rPr>
          <w:sz w:val="28"/>
          <w:szCs w:val="28"/>
        </w:rPr>
        <w:t>голо</w:t>
      </w:r>
      <w:r w:rsidRPr="00F22866">
        <w:rPr>
          <w:sz w:val="28"/>
          <w:szCs w:val="28"/>
          <w:lang w:val="uk-UA"/>
        </w:rPr>
        <w:t>в</w:t>
      </w:r>
      <w:r w:rsidRPr="00F22866">
        <w:rPr>
          <w:sz w:val="28"/>
          <w:szCs w:val="28"/>
        </w:rPr>
        <w:t>а</w:t>
      </w:r>
      <w:r w:rsidRPr="00A3118E">
        <w:rPr>
          <w:sz w:val="28"/>
          <w:szCs w:val="28"/>
        </w:rPr>
        <w:t xml:space="preserve">                                                        </w:t>
      </w:r>
      <w:proofErr w:type="spellStart"/>
      <w:r w:rsidRPr="00A3118E">
        <w:rPr>
          <w:sz w:val="28"/>
          <w:szCs w:val="28"/>
        </w:rPr>
        <w:t>Ярмольчук</w:t>
      </w:r>
      <w:proofErr w:type="spellEnd"/>
      <w:r w:rsidRPr="00A3118E">
        <w:rPr>
          <w:sz w:val="28"/>
          <w:szCs w:val="28"/>
        </w:rPr>
        <w:t xml:space="preserve"> В.В.</w:t>
      </w:r>
    </w:p>
    <w:p w:rsidR="00C84AB9" w:rsidRPr="00CA69C7" w:rsidRDefault="00C84AB9">
      <w:pPr>
        <w:rPr>
          <w:lang w:val="uk-UA"/>
        </w:rPr>
      </w:pPr>
    </w:p>
    <w:sectPr w:rsidR="00C84AB9" w:rsidRPr="00CA69C7" w:rsidSect="00EA7766">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46B"/>
    <w:multiLevelType w:val="multilevel"/>
    <w:tmpl w:val="5AB64D64"/>
    <w:lvl w:ilvl="0">
      <w:start w:val="1"/>
      <w:numFmt w:val="decimal"/>
      <w:lvlText w:val="%1."/>
      <w:lvlJc w:val="left"/>
      <w:pPr>
        <w:ind w:left="928" w:hanging="360"/>
      </w:pPr>
      <w:rPr>
        <w:rFonts w:hint="default"/>
      </w:rPr>
    </w:lvl>
    <w:lvl w:ilvl="1">
      <w:start w:val="3"/>
      <w:numFmt w:val="decimal"/>
      <w:isLgl/>
      <w:lvlText w:val="%1.%2."/>
      <w:lvlJc w:val="left"/>
      <w:pPr>
        <w:ind w:left="114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76AB4D0B"/>
    <w:multiLevelType w:val="multilevel"/>
    <w:tmpl w:val="E81C243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9C7"/>
    <w:rsid w:val="00086260"/>
    <w:rsid w:val="005A3BA7"/>
    <w:rsid w:val="00AC139F"/>
    <w:rsid w:val="00BD489A"/>
    <w:rsid w:val="00C84AB9"/>
    <w:rsid w:val="00CA69C7"/>
    <w:rsid w:val="00D560B8"/>
    <w:rsid w:val="00D77228"/>
    <w:rsid w:val="00F6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C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9C7"/>
    <w:pPr>
      <w:ind w:left="720"/>
      <w:contextualSpacing/>
    </w:pPr>
  </w:style>
  <w:style w:type="paragraph" w:styleId="a4">
    <w:name w:val="No Spacing"/>
    <w:uiPriority w:val="1"/>
    <w:qFormat/>
    <w:rsid w:val="00AC139F"/>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3</cp:revision>
  <cp:lastPrinted>2017-12-29T10:50:00Z</cp:lastPrinted>
  <dcterms:created xsi:type="dcterms:W3CDTF">2017-12-23T11:35:00Z</dcterms:created>
  <dcterms:modified xsi:type="dcterms:W3CDTF">2017-12-29T10:51:00Z</dcterms:modified>
</cp:coreProperties>
</file>