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F918E1" w:rsidRDefault="00F918E1" w:rsidP="00F918E1">
      <w:pPr>
        <w:jc w:val="center"/>
        <w:rPr>
          <w:color w:val="000000"/>
          <w:szCs w:val="28"/>
          <w:lang w:val="uk-UA"/>
        </w:rPr>
      </w:pPr>
      <w:r w:rsidRPr="00C35279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>
            <v:imagedata r:id="rId6" o:title="" grayscale="t" bilevel="t"/>
          </v:shape>
          <o:OLEObject Type="Embed" ProgID="MSPhotoEd.3" ShapeID="_x0000_i1025" DrawAspect="Content" ObjectID="_1557139417" r:id="rId7"/>
        </w:object>
      </w:r>
    </w:p>
    <w:p w:rsidR="00F918E1" w:rsidRPr="00C35279" w:rsidRDefault="00F918E1" w:rsidP="00F918E1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У К Р А Ї Н А</w:t>
      </w:r>
    </w:p>
    <w:p w:rsidR="00F918E1" w:rsidRPr="00C35279" w:rsidRDefault="00F918E1" w:rsidP="00F918E1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ПІСКІВСЬКА   СІЛЬСЬКА  РАДА</w:t>
      </w:r>
    </w:p>
    <w:p w:rsidR="00F918E1" w:rsidRPr="00C35279" w:rsidRDefault="00F918E1" w:rsidP="00F918E1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КОСТОПІЛЬСЬКОГО   РАЙОНУ    РІВНЕНСЬКОЇ  ОБЛАСТІ</w:t>
      </w:r>
    </w:p>
    <w:p w:rsidR="00F918E1" w:rsidRDefault="00F918E1" w:rsidP="00F918E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(восьме скликання )</w:t>
      </w:r>
    </w:p>
    <w:p w:rsidR="00F918E1" w:rsidRPr="00C35279" w:rsidRDefault="00F918E1" w:rsidP="00F918E1">
      <w:pPr>
        <w:tabs>
          <w:tab w:val="left" w:pos="3184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F918E1" w:rsidRDefault="00F918E1" w:rsidP="00F918E1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 xml:space="preserve">Р І Ш Е Н </w:t>
      </w:r>
      <w:proofErr w:type="spellStart"/>
      <w:r w:rsidRPr="00C35279">
        <w:rPr>
          <w:b/>
          <w:szCs w:val="28"/>
          <w:lang w:val="uk-UA"/>
        </w:rPr>
        <w:t>Н</w:t>
      </w:r>
      <w:proofErr w:type="spellEnd"/>
      <w:r w:rsidRPr="00C35279">
        <w:rPr>
          <w:b/>
          <w:szCs w:val="28"/>
          <w:lang w:val="uk-UA"/>
        </w:rPr>
        <w:t xml:space="preserve"> Я</w:t>
      </w:r>
    </w:p>
    <w:p w:rsidR="0096159C" w:rsidRDefault="0096159C" w:rsidP="00A567B9">
      <w:pPr>
        <w:rPr>
          <w:b/>
          <w:szCs w:val="28"/>
          <w:lang w:val="uk-UA"/>
        </w:rPr>
      </w:pPr>
    </w:p>
    <w:p w:rsidR="0096159C" w:rsidRPr="00C35279" w:rsidRDefault="0096159C" w:rsidP="00F918E1">
      <w:pPr>
        <w:jc w:val="center"/>
        <w:rPr>
          <w:b/>
          <w:szCs w:val="28"/>
          <w:lang w:val="uk-UA"/>
        </w:rPr>
      </w:pPr>
    </w:p>
    <w:p w:rsidR="00F918E1" w:rsidRDefault="0096159C" w:rsidP="00F918E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F918E1">
        <w:rPr>
          <w:b/>
          <w:szCs w:val="28"/>
          <w:lang w:val="uk-UA"/>
        </w:rPr>
        <w:t xml:space="preserve">24  жовтня  </w:t>
      </w:r>
      <w:r w:rsidR="00F918E1" w:rsidRPr="00C35279">
        <w:rPr>
          <w:b/>
          <w:szCs w:val="28"/>
          <w:lang w:val="uk-UA"/>
        </w:rPr>
        <w:t>201</w:t>
      </w:r>
      <w:r w:rsidR="00F918E1">
        <w:rPr>
          <w:b/>
          <w:szCs w:val="28"/>
          <w:lang w:val="uk-UA"/>
        </w:rPr>
        <w:t>6</w:t>
      </w:r>
      <w:r w:rsidR="00F918E1" w:rsidRPr="00C35279">
        <w:rPr>
          <w:b/>
          <w:szCs w:val="28"/>
          <w:lang w:val="uk-UA"/>
        </w:rPr>
        <w:t xml:space="preserve">  року                     </w:t>
      </w:r>
      <w:r w:rsidR="00F918E1">
        <w:rPr>
          <w:b/>
          <w:szCs w:val="28"/>
          <w:lang w:val="uk-UA"/>
        </w:rPr>
        <w:t xml:space="preserve">              </w:t>
      </w:r>
      <w:r w:rsidR="00F918E1" w:rsidRPr="00C35279">
        <w:rPr>
          <w:b/>
          <w:szCs w:val="28"/>
          <w:lang w:val="uk-UA"/>
        </w:rPr>
        <w:t xml:space="preserve">                   </w:t>
      </w:r>
      <w:r w:rsidR="00F918E1">
        <w:rPr>
          <w:b/>
          <w:szCs w:val="28"/>
          <w:lang w:val="uk-UA"/>
        </w:rPr>
        <w:t xml:space="preserve">     </w:t>
      </w:r>
      <w:r w:rsidR="00F918E1" w:rsidRPr="00C35279">
        <w:rPr>
          <w:b/>
          <w:szCs w:val="28"/>
          <w:lang w:val="uk-UA"/>
        </w:rPr>
        <w:t xml:space="preserve"> №</w:t>
      </w:r>
      <w:r w:rsidR="00F918E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19</w:t>
      </w:r>
      <w:r w:rsidR="00F918E1">
        <w:rPr>
          <w:b/>
          <w:szCs w:val="28"/>
          <w:lang w:val="uk-UA"/>
        </w:rPr>
        <w:t xml:space="preserve"> </w:t>
      </w:r>
    </w:p>
    <w:p w:rsidR="00F918E1" w:rsidRPr="00C35279" w:rsidRDefault="00F918E1" w:rsidP="00F918E1">
      <w:pPr>
        <w:rPr>
          <w:b/>
          <w:szCs w:val="28"/>
          <w:lang w:val="uk-UA"/>
        </w:rPr>
      </w:pPr>
    </w:p>
    <w:p w:rsidR="00F918E1" w:rsidRDefault="00F918E1" w:rsidP="00F918E1">
      <w:pPr>
        <w:rPr>
          <w:b/>
          <w:szCs w:val="28"/>
          <w:lang w:val="uk-UA"/>
        </w:rPr>
      </w:pPr>
      <w:r w:rsidRPr="00657041">
        <w:rPr>
          <w:b/>
          <w:szCs w:val="28"/>
          <w:lang w:val="uk-UA"/>
        </w:rPr>
        <w:t xml:space="preserve">Про  </w:t>
      </w:r>
      <w:r w:rsidR="0096159C">
        <w:rPr>
          <w:b/>
          <w:szCs w:val="28"/>
          <w:lang w:val="uk-UA"/>
        </w:rPr>
        <w:t>затвердження Порядку</w:t>
      </w:r>
    </w:p>
    <w:p w:rsidR="0096159C" w:rsidRDefault="0096159C" w:rsidP="00F918E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застосування системи</w:t>
      </w:r>
    </w:p>
    <w:p w:rsidR="0096159C" w:rsidRDefault="0096159C" w:rsidP="00F918E1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електронних закупівель</w:t>
      </w:r>
    </w:p>
    <w:p w:rsidR="00F918E1" w:rsidRDefault="00F918E1" w:rsidP="00F918E1">
      <w:pPr>
        <w:rPr>
          <w:b/>
          <w:szCs w:val="28"/>
          <w:lang w:val="uk-UA"/>
        </w:rPr>
      </w:pPr>
    </w:p>
    <w:p w:rsidR="00307E76" w:rsidRPr="002539CA" w:rsidRDefault="00307E76" w:rsidP="00307E76">
      <w:pPr>
        <w:rPr>
          <w:szCs w:val="28"/>
          <w:lang w:val="uk-UA"/>
        </w:rPr>
      </w:pPr>
    </w:p>
    <w:p w:rsidR="00307E76" w:rsidRPr="002539CA" w:rsidRDefault="00307E76" w:rsidP="00307E76">
      <w:pPr>
        <w:rPr>
          <w:szCs w:val="28"/>
          <w:lang w:val="uk-UA"/>
        </w:rPr>
      </w:pPr>
      <w:r w:rsidRPr="002539CA">
        <w:rPr>
          <w:szCs w:val="28"/>
          <w:lang w:val="uk-UA"/>
        </w:rPr>
        <w:t>На підставі ст.. 2 Закону України «Про публічні закупівлі» від 25.12.2015 року №922-V111,  сільська рада</w:t>
      </w:r>
    </w:p>
    <w:p w:rsidR="00307E76" w:rsidRPr="002539CA" w:rsidRDefault="00307E76" w:rsidP="00307E76">
      <w:pPr>
        <w:rPr>
          <w:szCs w:val="28"/>
          <w:lang w:val="uk-UA"/>
        </w:rPr>
      </w:pPr>
      <w:r w:rsidRPr="002539CA">
        <w:rPr>
          <w:szCs w:val="28"/>
          <w:lang w:val="uk-UA"/>
        </w:rPr>
        <w:t xml:space="preserve">                                        </w:t>
      </w:r>
    </w:p>
    <w:p w:rsidR="00307E76" w:rsidRDefault="00307E76" w:rsidP="00307E76">
      <w:pPr>
        <w:rPr>
          <w:lang w:val="uk-UA"/>
        </w:rPr>
      </w:pPr>
      <w:r>
        <w:rPr>
          <w:lang w:val="uk-UA"/>
        </w:rPr>
        <w:t xml:space="preserve">                                              В И Р І Ш И Л А:</w:t>
      </w:r>
    </w:p>
    <w:p w:rsidR="00307E76" w:rsidRDefault="00307E76" w:rsidP="00307E76">
      <w:pPr>
        <w:rPr>
          <w:lang w:val="uk-UA"/>
        </w:rPr>
      </w:pP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>1. Проводити публічні закупівлі з використання електронної системи «</w:t>
      </w:r>
      <w:proofErr w:type="spellStart"/>
      <w:r w:rsidRPr="002539CA">
        <w:rPr>
          <w:szCs w:val="28"/>
          <w:lang w:val="uk-UA"/>
        </w:rPr>
        <w:t>Prozorrо</w:t>
      </w:r>
      <w:proofErr w:type="spellEnd"/>
      <w:r w:rsidRPr="002539CA">
        <w:rPr>
          <w:szCs w:val="28"/>
          <w:lang w:val="uk-UA"/>
        </w:rPr>
        <w:t>», якщо вартісна  межа   допорогових  закупівель  товарів, робіт та послуг однієї категорії дорівнює або перевищує 50 тисяч гривень.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>2. Визначити відповідальним за проведення допорогових закупівель та оприлюднення звітів про укладені договори в електронній системі «</w:t>
      </w:r>
      <w:proofErr w:type="spellStart"/>
      <w:r w:rsidRPr="002539CA">
        <w:rPr>
          <w:szCs w:val="28"/>
          <w:lang w:val="uk-UA"/>
        </w:rPr>
        <w:t>Prozorrо</w:t>
      </w:r>
      <w:proofErr w:type="spellEnd"/>
      <w:r w:rsidRPr="002539CA">
        <w:rPr>
          <w:szCs w:val="28"/>
          <w:lang w:val="uk-UA"/>
        </w:rPr>
        <w:t>»: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 xml:space="preserve">    -   сільського голову  -  </w:t>
      </w:r>
      <w:proofErr w:type="spellStart"/>
      <w:r w:rsidRPr="002539CA">
        <w:rPr>
          <w:szCs w:val="28"/>
          <w:lang w:val="uk-UA"/>
        </w:rPr>
        <w:t>Ярмольчука</w:t>
      </w:r>
      <w:proofErr w:type="spellEnd"/>
      <w:r w:rsidRPr="002539CA">
        <w:rPr>
          <w:szCs w:val="28"/>
          <w:lang w:val="uk-UA"/>
        </w:rPr>
        <w:t xml:space="preserve"> Василя Володимировича;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- </w:t>
      </w:r>
      <w:r w:rsidRPr="002539CA">
        <w:rPr>
          <w:szCs w:val="28"/>
          <w:lang w:val="uk-UA"/>
        </w:rPr>
        <w:t>в разі його відсутності відповідальність покладається  на головного бухгалтера  -   Ткачук Людмилу Миколаївну.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>3. Здійснювати оприлюднення інформації про проведення закупівель через систему електронних державних закупівель «</w:t>
      </w:r>
      <w:proofErr w:type="spellStart"/>
      <w:r w:rsidRPr="002539CA">
        <w:rPr>
          <w:szCs w:val="28"/>
          <w:lang w:val="uk-UA"/>
        </w:rPr>
        <w:t>Prozorrо</w:t>
      </w:r>
      <w:proofErr w:type="spellEnd"/>
      <w:r w:rsidRPr="002539CA">
        <w:rPr>
          <w:szCs w:val="28"/>
          <w:lang w:val="uk-UA"/>
        </w:rPr>
        <w:t>».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>4. Затвердити Порядок  застосування система електронних закупівель при здійсненні допорогових закупівель.</w:t>
      </w:r>
    </w:p>
    <w:p w:rsidR="00307E76" w:rsidRPr="002539CA" w:rsidRDefault="00307E76" w:rsidP="00307E76">
      <w:pPr>
        <w:jc w:val="both"/>
        <w:rPr>
          <w:szCs w:val="28"/>
          <w:lang w:val="uk-UA"/>
        </w:rPr>
      </w:pPr>
    </w:p>
    <w:p w:rsidR="00307E76" w:rsidRPr="002539CA" w:rsidRDefault="00307E76" w:rsidP="00307E76">
      <w:pPr>
        <w:jc w:val="both"/>
        <w:rPr>
          <w:szCs w:val="28"/>
          <w:lang w:val="uk-UA"/>
        </w:rPr>
      </w:pPr>
      <w:r w:rsidRPr="002539CA">
        <w:rPr>
          <w:szCs w:val="28"/>
          <w:lang w:val="uk-UA"/>
        </w:rPr>
        <w:t xml:space="preserve">5. Контроль за виконанням даного  рішення покласти на сільського голову </w:t>
      </w:r>
      <w:proofErr w:type="spellStart"/>
      <w:r w:rsidRPr="002539CA">
        <w:rPr>
          <w:szCs w:val="28"/>
          <w:lang w:val="uk-UA"/>
        </w:rPr>
        <w:t>Ярмольчука</w:t>
      </w:r>
      <w:proofErr w:type="spellEnd"/>
      <w:r w:rsidRPr="002539CA">
        <w:rPr>
          <w:szCs w:val="28"/>
          <w:lang w:val="uk-UA"/>
        </w:rPr>
        <w:t xml:space="preserve"> В.В.</w:t>
      </w:r>
    </w:p>
    <w:p w:rsidR="00307E76" w:rsidRDefault="00307E76" w:rsidP="00307E76">
      <w:pPr>
        <w:jc w:val="both"/>
        <w:rPr>
          <w:lang w:val="uk-UA"/>
        </w:rPr>
      </w:pPr>
    </w:p>
    <w:p w:rsidR="00307E76" w:rsidRDefault="00307E76" w:rsidP="00307E76">
      <w:pPr>
        <w:jc w:val="both"/>
        <w:rPr>
          <w:lang w:val="uk-UA"/>
        </w:rPr>
      </w:pPr>
    </w:p>
    <w:p w:rsidR="00307E76" w:rsidRDefault="00307E76" w:rsidP="00307E76">
      <w:pPr>
        <w:rPr>
          <w:lang w:val="uk-UA"/>
        </w:rPr>
      </w:pPr>
    </w:p>
    <w:p w:rsidR="00307E76" w:rsidRDefault="00307E76" w:rsidP="00307E76">
      <w:pPr>
        <w:rPr>
          <w:lang w:val="uk-UA"/>
        </w:rPr>
      </w:pPr>
    </w:p>
    <w:p w:rsidR="00307E76" w:rsidRDefault="00307E76" w:rsidP="00307E76">
      <w:pPr>
        <w:rPr>
          <w:lang w:val="uk-UA"/>
        </w:rPr>
      </w:pPr>
    </w:p>
    <w:p w:rsidR="00307E76" w:rsidRPr="00894002" w:rsidRDefault="00307E76" w:rsidP="00307E7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Сільський голова                                              В.</w:t>
      </w:r>
      <w:proofErr w:type="spellStart"/>
      <w:r>
        <w:rPr>
          <w:b/>
          <w:szCs w:val="28"/>
          <w:lang w:val="uk-UA"/>
        </w:rPr>
        <w:t>Ярмольчук</w:t>
      </w:r>
      <w:proofErr w:type="spellEnd"/>
    </w:p>
    <w:p w:rsidR="00307E76" w:rsidRDefault="00307E76" w:rsidP="00307E76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ЗАТВЕРДЖЕНО</w:t>
      </w:r>
    </w:p>
    <w:p w:rsidR="00307E76" w:rsidRDefault="00307E76" w:rsidP="00307E7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рішенням сесії </w:t>
      </w:r>
      <w:proofErr w:type="spellStart"/>
      <w:r>
        <w:rPr>
          <w:lang w:val="uk-UA"/>
        </w:rPr>
        <w:t>Пісківської</w:t>
      </w:r>
      <w:proofErr w:type="spellEnd"/>
    </w:p>
    <w:p w:rsidR="00307E76" w:rsidRDefault="00307E76" w:rsidP="00307E7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сільської ради  № 19</w:t>
      </w:r>
    </w:p>
    <w:p w:rsidR="00307E76" w:rsidRDefault="00307E76" w:rsidP="00307E7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від  24 жовтня 2016 року</w:t>
      </w:r>
    </w:p>
    <w:p w:rsidR="00307E76" w:rsidRDefault="00307E76" w:rsidP="00307E76">
      <w:pPr>
        <w:jc w:val="center"/>
        <w:rPr>
          <w:lang w:val="uk-UA"/>
        </w:rPr>
      </w:pPr>
    </w:p>
    <w:p w:rsidR="00307E76" w:rsidRDefault="00307E76" w:rsidP="00307E76">
      <w:pPr>
        <w:ind w:left="-360"/>
        <w:jc w:val="center"/>
        <w:rPr>
          <w:lang w:val="uk-UA"/>
        </w:rPr>
      </w:pPr>
      <w:r>
        <w:rPr>
          <w:lang w:val="uk-UA"/>
        </w:rPr>
        <w:t>Порядок</w:t>
      </w:r>
    </w:p>
    <w:p w:rsidR="00307E76" w:rsidRPr="002E0E88" w:rsidRDefault="00307E76" w:rsidP="00307E76">
      <w:pPr>
        <w:ind w:left="-360"/>
        <w:jc w:val="center"/>
        <w:rPr>
          <w:lang w:val="uk-UA"/>
        </w:rPr>
      </w:pPr>
      <w:r>
        <w:rPr>
          <w:lang w:val="uk-UA"/>
        </w:rPr>
        <w:t xml:space="preserve">застосування  здійснення допорогових  закупівель товарів, робіт і послуг </w:t>
      </w:r>
      <w:proofErr w:type="spellStart"/>
      <w:r>
        <w:rPr>
          <w:lang w:val="uk-UA"/>
        </w:rPr>
        <w:t>Пісківською</w:t>
      </w:r>
      <w:proofErr w:type="spellEnd"/>
      <w:r>
        <w:rPr>
          <w:lang w:val="uk-UA"/>
        </w:rPr>
        <w:t xml:space="preserve"> сільською радою  у  системі  електронних  державних закупівель   </w:t>
      </w:r>
      <w:proofErr w:type="spellStart"/>
      <w:r>
        <w:rPr>
          <w:lang w:val="uk-UA"/>
        </w:rPr>
        <w:t>ProZorro</w:t>
      </w:r>
      <w:proofErr w:type="spellEnd"/>
    </w:p>
    <w:p w:rsidR="00307E76" w:rsidRDefault="00307E76" w:rsidP="00307E76">
      <w:pPr>
        <w:ind w:left="-360"/>
        <w:rPr>
          <w:lang w:val="uk-UA"/>
        </w:rPr>
      </w:pP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1. Загальні положення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   1.1. Цей порядок розроблений відповідно  до основних вимог Закону України «Про публічні закупівлі» від 25.12.2015 р. №922-У111 та регулює відносини, що виникають при проведенні допорогових закупівель товарів, робіт і послуг у системі електронних державних  закупівель                                                                    </w:t>
      </w:r>
      <w:proofErr w:type="spellStart"/>
      <w:r>
        <w:rPr>
          <w:lang w:val="uk-UA"/>
        </w:rPr>
        <w:t>ProZorro</w:t>
      </w:r>
      <w:proofErr w:type="spellEnd"/>
      <w:r>
        <w:rPr>
          <w:lang w:val="uk-UA"/>
        </w:rPr>
        <w:t xml:space="preserve">  для належного виконання функцій установ, що фінансуються за рахунок коштів сільського бюджету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ради.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   1.2. У цьому Порядку терміни  вживаються у значеннях, визначених Законом України «Про публічні закупівлі», та у таких значеннях: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електронний майданчик – апаратно-програмний комплекс (програмне забезпечення), що функціонує в мережі Інтернет, який є частиною системи електронних закупівель</w:t>
      </w:r>
      <w:r w:rsidRPr="002E0E88">
        <w:rPr>
          <w:lang w:val="uk-UA"/>
        </w:rPr>
        <w:t xml:space="preserve"> </w:t>
      </w:r>
      <w:proofErr w:type="spellStart"/>
      <w:r>
        <w:rPr>
          <w:lang w:val="uk-UA"/>
        </w:rPr>
        <w:t>ProZorro</w:t>
      </w:r>
      <w:proofErr w:type="spellEnd"/>
      <w:r>
        <w:rPr>
          <w:lang w:val="uk-UA"/>
        </w:rPr>
        <w:t xml:space="preserve"> та забезпечує замовнику безоплатну реєстрацію і користування  сервісами системи електронних закупівель з автоматичним обміном інформацією щодо процесу закупівлі товарів та послуг на електронних майданчиках;</w:t>
      </w:r>
    </w:p>
    <w:p w:rsidR="00307E76" w:rsidRDefault="00307E76" w:rsidP="00307E76">
      <w:pPr>
        <w:ind w:left="-360"/>
        <w:rPr>
          <w:lang w:val="uk-UA"/>
        </w:rPr>
      </w:pPr>
      <w:proofErr w:type="spellStart"/>
      <w:r>
        <w:rPr>
          <w:lang w:val="uk-UA"/>
        </w:rPr>
        <w:t>-аукціон</w:t>
      </w:r>
      <w:proofErr w:type="spellEnd"/>
      <w:r>
        <w:rPr>
          <w:lang w:val="uk-UA"/>
        </w:rPr>
        <w:t xml:space="preserve"> – процес поступового зниження цін пропозицій учасників;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- замовник – юридична особа, а саме </w:t>
      </w:r>
      <w:proofErr w:type="spellStart"/>
      <w:r>
        <w:rPr>
          <w:lang w:val="uk-UA"/>
        </w:rPr>
        <w:t>Пісківська</w:t>
      </w:r>
      <w:proofErr w:type="spellEnd"/>
      <w:r>
        <w:rPr>
          <w:lang w:val="uk-UA"/>
        </w:rPr>
        <w:t xml:space="preserve"> сільська рада, що бере участь у системі електронних закупівель</w:t>
      </w:r>
      <w:r w:rsidRPr="00012249">
        <w:rPr>
          <w:lang w:val="uk-UA"/>
        </w:rPr>
        <w:t xml:space="preserve"> </w:t>
      </w:r>
      <w:proofErr w:type="spellStart"/>
      <w:r>
        <w:rPr>
          <w:lang w:val="uk-UA"/>
        </w:rPr>
        <w:t>ProZorro</w:t>
      </w:r>
      <w:proofErr w:type="spellEnd"/>
      <w:r>
        <w:rPr>
          <w:lang w:val="uk-UA"/>
        </w:rPr>
        <w:t>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- користувач системи – будь-яка фізична або юридична особа, яка зареєструвалась в системі електронних закупівель </w:t>
      </w:r>
      <w:proofErr w:type="spellStart"/>
      <w:r>
        <w:rPr>
          <w:lang w:val="uk-UA"/>
        </w:rPr>
        <w:t>ProZorro</w:t>
      </w:r>
      <w:proofErr w:type="spellEnd"/>
      <w:r>
        <w:rPr>
          <w:lang w:val="uk-UA"/>
        </w:rPr>
        <w:t>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система електронних закупівель (далі-система)- програмний комплекс, розроблений для проведення закупівлі та призначений для відбору постачальників товарів, робіт і послуг  шляхом проведення електронного реверсивного аукціону.</w:t>
      </w:r>
    </w:p>
    <w:p w:rsidR="00307E76" w:rsidRDefault="00307E76" w:rsidP="00307E76">
      <w:pPr>
        <w:ind w:left="-360"/>
        <w:rPr>
          <w:lang w:val="uk-UA"/>
        </w:rPr>
      </w:pP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2. Застосування Порядку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2.1. Цей Порядок застосовується для закупівлі товарів, робіт і послуг, вартість яких дорівнює або перевищує 50 тис. грн.. для товарів, робіт і послуг та не перевищує межі, установлені ч.1 ст.2 Закону України «Про публічні закупівлі» від 25.12.2015 р. №922-У111 (в якій вартість предмета закупівлі дорівнює або перевищує 200 тис. грн., а робіт – 1,5 млн. грн.).</w:t>
      </w:r>
    </w:p>
    <w:p w:rsidR="00307E76" w:rsidRDefault="00307E76" w:rsidP="00307E76">
      <w:pPr>
        <w:ind w:left="-360"/>
        <w:rPr>
          <w:lang w:val="uk-UA"/>
        </w:rPr>
      </w:pP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3. Реєстрація в системі електронних закупівель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3.1. </w:t>
      </w:r>
      <w:proofErr w:type="spellStart"/>
      <w:r>
        <w:rPr>
          <w:lang w:val="uk-UA"/>
        </w:rPr>
        <w:t>Пісківська</w:t>
      </w:r>
      <w:proofErr w:type="spellEnd"/>
      <w:r>
        <w:rPr>
          <w:lang w:val="uk-UA"/>
        </w:rPr>
        <w:t xml:space="preserve"> сільська рада реєструється в системі електронних закупівель </w:t>
      </w:r>
      <w:proofErr w:type="spellStart"/>
      <w:r>
        <w:rPr>
          <w:lang w:val="uk-UA"/>
        </w:rPr>
        <w:t>ProZorro</w:t>
      </w:r>
      <w:proofErr w:type="spellEnd"/>
      <w:r>
        <w:rPr>
          <w:lang w:val="uk-UA"/>
        </w:rPr>
        <w:t xml:space="preserve"> у відповідності до регламенту роботи електронного майданчика, обраного ним;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3.2. </w:t>
      </w:r>
      <w:proofErr w:type="spellStart"/>
      <w:r>
        <w:rPr>
          <w:lang w:val="uk-UA"/>
        </w:rPr>
        <w:t>Пісківська</w:t>
      </w:r>
      <w:proofErr w:type="spellEnd"/>
      <w:r>
        <w:rPr>
          <w:lang w:val="uk-UA"/>
        </w:rPr>
        <w:t xml:space="preserve"> сільська рада має право зареєструватись на декількох електронних майданчиках.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lastRenderedPageBreak/>
        <w:t>4. Процедура проведення закупівель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4.1. Відповідальна особа працює в електронній системі відповідно до регламенту роботи електронних майданчиків та умов договору, укладеного з майданчиком;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4.2. Відповідальна особа розміщує в електронній системі інформацію про закупівлю в якій зазначаються кваліфікаційні, технічні та якісні вимоги до предмета закупівлі , істотні умови договору тощо;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4.3. Вимоги до процедури закупівлі: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дату й час закінчення подання запитів на уточнення щодо предмета закупівлі;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дату й час початку подання пропозицій, дату й час закінчення подання пропозицій;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аукціон;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строк подання пропозицій учасниками (не більше 5 днів);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- іншу інформацію, яку замовник вважає за  необхідне включити.</w:t>
      </w:r>
    </w:p>
    <w:p w:rsidR="00307E76" w:rsidRDefault="00307E76" w:rsidP="00307E76">
      <w:pPr>
        <w:ind w:left="-360"/>
        <w:rPr>
          <w:lang w:val="uk-UA"/>
        </w:rPr>
      </w:pP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 Визначення переможця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5.1. Опрацювання всіх поданих пропозицій здійснюється на основі формування рейтингу позицій учасників за показником ціни. Ця інформація автоматично оприлюднюється системою одразу після завершення електронного аукціону;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5.2. Відповідальна особа в строк, що становить не більш ніж </w:t>
      </w:r>
      <w:proofErr w:type="spellStart"/>
      <w:r>
        <w:rPr>
          <w:lang w:val="uk-UA"/>
        </w:rPr>
        <w:t>п»ять</w:t>
      </w:r>
      <w:proofErr w:type="spellEnd"/>
      <w:r>
        <w:rPr>
          <w:lang w:val="uk-UA"/>
        </w:rPr>
        <w:t xml:space="preserve"> робочих днів з дня закінчення електронного аукціону, аналізує пропозицію з найнижчою ціною щодо відповідності кваліфікаційним критеріям учасника та технічним (якісним) характеристикам предмета закупівлі;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5.3. Якщо пропозиція учасника відповідає всім критеріям замовника, така пропозиція є переможцем. Пропозиції інших учасників у такому випадку не розглядаються;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5.4. У разі, якщо пропозиція учасника  не відповідає кваліфікаційним критеріям та/або технічним (якісним) характеристикам, замовник відхиляє пропозицію. Підстави відхилення оприлюднюються в системі протягом робочого дня з дня прийняття такого рішення;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5.5. У разі відхилення пропозиції учасника, який запропонував найнижчу ціну, розглядається наступна пропозиція з найнижчою ціною, що визначена системою відповідно до цього порядку та способу;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5.6.У разі, якщо після  відхилення не залишилося жодних пропозицій, закупівля визначається такою, що не відбулася;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5.7.Інформація про визначення переможця, відхилення пропозицій та визначення закупівлі такою, що не відбулася, </w:t>
      </w:r>
      <w:proofErr w:type="spellStart"/>
      <w:r>
        <w:rPr>
          <w:lang w:val="uk-UA"/>
        </w:rPr>
        <w:t>обов»язково</w:t>
      </w:r>
      <w:proofErr w:type="spellEnd"/>
      <w:r>
        <w:rPr>
          <w:lang w:val="uk-UA"/>
        </w:rPr>
        <w:t xml:space="preserve"> оприлюднюється в системі.</w:t>
      </w:r>
    </w:p>
    <w:p w:rsidR="00307E76" w:rsidRDefault="00307E76" w:rsidP="00307E76">
      <w:pPr>
        <w:ind w:left="-360"/>
        <w:rPr>
          <w:lang w:val="uk-UA"/>
        </w:rPr>
      </w:pP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6. Укладання договорів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6.1. Після визначення переможця, відповідальна особа забезпечує отримання від нього документів, необхідних для укладення договору;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6.2. Укладання договору забезпечується у строк 3 робочі дні;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>6.3. У разі відмови переможця від укладання договору, або відсутності пропозицій від учасників,  відповідальна особа приймає рішення про необхідність повторного оголошення закупівлі ;</w:t>
      </w:r>
    </w:p>
    <w:p w:rsid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6.4. У разі укладання договору закупівлі товарів, робіт і послуг вартістю вище за 50 тис. грн., відповідальна особа у день їх укладання оприлюднює копії договорів у день їх укладання в електронній системі. </w:t>
      </w:r>
    </w:p>
    <w:p w:rsidR="00F918E1" w:rsidRPr="00307E76" w:rsidRDefault="00307E76" w:rsidP="00307E76">
      <w:pPr>
        <w:ind w:left="-360"/>
        <w:rPr>
          <w:lang w:val="uk-UA"/>
        </w:rPr>
      </w:pPr>
      <w:r>
        <w:rPr>
          <w:lang w:val="uk-UA"/>
        </w:rPr>
        <w:t xml:space="preserve">      Секретар сільської ради                                              </w:t>
      </w:r>
      <w:proofErr w:type="spellStart"/>
      <w:r>
        <w:rPr>
          <w:lang w:val="uk-UA"/>
        </w:rPr>
        <w:t>Трохимчук</w:t>
      </w:r>
      <w:proofErr w:type="spellEnd"/>
      <w:r>
        <w:rPr>
          <w:lang w:val="uk-UA"/>
        </w:rPr>
        <w:t xml:space="preserve"> О.Г.</w:t>
      </w:r>
    </w:p>
    <w:p w:rsidR="00F918E1" w:rsidRPr="00814FCF" w:rsidRDefault="00F918E1" w:rsidP="00F918E1">
      <w:pPr>
        <w:tabs>
          <w:tab w:val="left" w:pos="7758"/>
        </w:tabs>
        <w:rPr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                                                                                                    </w:t>
      </w:r>
    </w:p>
    <w:sectPr w:rsidR="00F918E1" w:rsidRPr="00814FC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05A43"/>
    <w:rsid w:val="000562F9"/>
    <w:rsid w:val="000973E0"/>
    <w:rsid w:val="000B2E48"/>
    <w:rsid w:val="000F66DA"/>
    <w:rsid w:val="001257DA"/>
    <w:rsid w:val="00290813"/>
    <w:rsid w:val="00307E76"/>
    <w:rsid w:val="00400BBB"/>
    <w:rsid w:val="004505D0"/>
    <w:rsid w:val="00530DBE"/>
    <w:rsid w:val="005A650E"/>
    <w:rsid w:val="006E6DC4"/>
    <w:rsid w:val="008573C7"/>
    <w:rsid w:val="008F3875"/>
    <w:rsid w:val="008F615F"/>
    <w:rsid w:val="0096159C"/>
    <w:rsid w:val="00976FF0"/>
    <w:rsid w:val="00986452"/>
    <w:rsid w:val="00A567B9"/>
    <w:rsid w:val="00AE5B65"/>
    <w:rsid w:val="00B0592F"/>
    <w:rsid w:val="00BE04DD"/>
    <w:rsid w:val="00E56D3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DEFE-4C88-472D-83BF-79612E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19</cp:revision>
  <cp:lastPrinted>2017-03-09T13:06:00Z</cp:lastPrinted>
  <dcterms:created xsi:type="dcterms:W3CDTF">2017-02-10T15:36:00Z</dcterms:created>
  <dcterms:modified xsi:type="dcterms:W3CDTF">2017-05-24T10:57:00Z</dcterms:modified>
</cp:coreProperties>
</file>