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2F" w:rsidRPr="002B3E7F" w:rsidRDefault="00B0592F" w:rsidP="002B3E7F">
      <w:pPr>
        <w:rPr>
          <w:sz w:val="20"/>
          <w:szCs w:val="20"/>
          <w:lang w:val="uk-UA"/>
        </w:rPr>
      </w:pPr>
      <w:r w:rsidRPr="00EF74E9">
        <w:rPr>
          <w:b/>
          <w:lang w:val="uk-UA"/>
        </w:rPr>
        <w:tab/>
      </w:r>
    </w:p>
    <w:p w:rsidR="00B0592F" w:rsidRPr="00771F87" w:rsidRDefault="00B0592F" w:rsidP="00B0592F">
      <w:pPr>
        <w:jc w:val="center"/>
        <w:rPr>
          <w:lang w:val="uk-UA"/>
        </w:rPr>
      </w:pPr>
      <w:r w:rsidRPr="00771F87"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1.6pt" o:ole="">
            <v:imagedata r:id="rId6" o:title="" grayscale="t" bilevel="t"/>
          </v:shape>
          <o:OLEObject Type="Embed" ProgID="MSPhotoEd.3" ShapeID="_x0000_i1025" DrawAspect="Content" ObjectID="_1557122379" r:id="rId7"/>
        </w:object>
      </w:r>
    </w:p>
    <w:p w:rsidR="00B0592F" w:rsidRPr="00771F87" w:rsidRDefault="00B0592F" w:rsidP="00B0592F">
      <w:pPr>
        <w:jc w:val="center"/>
        <w:rPr>
          <w:b/>
          <w:lang w:val="uk-UA"/>
        </w:rPr>
      </w:pPr>
      <w:r w:rsidRPr="00771F87">
        <w:rPr>
          <w:b/>
          <w:lang w:val="uk-UA"/>
        </w:rPr>
        <w:t>УКРАЇНА</w:t>
      </w:r>
    </w:p>
    <w:p w:rsidR="00B0592F" w:rsidRPr="00771F87" w:rsidRDefault="00B0592F" w:rsidP="00B0592F">
      <w:pPr>
        <w:jc w:val="center"/>
        <w:rPr>
          <w:b/>
          <w:lang w:val="uk-UA"/>
        </w:rPr>
      </w:pPr>
      <w:r w:rsidRPr="00771F87">
        <w:rPr>
          <w:b/>
          <w:lang w:val="uk-UA"/>
        </w:rPr>
        <w:t>ПІСКІВСЬКА СІЛЬСЬКА РАДА</w:t>
      </w:r>
    </w:p>
    <w:p w:rsidR="00B0592F" w:rsidRPr="00771F87" w:rsidRDefault="00B0592F" w:rsidP="00B0592F">
      <w:pPr>
        <w:jc w:val="center"/>
        <w:rPr>
          <w:b/>
          <w:lang w:val="uk-UA"/>
        </w:rPr>
      </w:pPr>
      <w:proofErr w:type="spellStart"/>
      <w:r w:rsidRPr="00771F87">
        <w:rPr>
          <w:b/>
          <w:lang w:val="uk-UA"/>
        </w:rPr>
        <w:t>Костопільського</w:t>
      </w:r>
      <w:proofErr w:type="spellEnd"/>
      <w:r w:rsidRPr="00771F87">
        <w:rPr>
          <w:b/>
          <w:lang w:val="uk-UA"/>
        </w:rPr>
        <w:t xml:space="preserve">   району Рівненської області</w:t>
      </w:r>
    </w:p>
    <w:p w:rsidR="00B0592F" w:rsidRPr="00771F87" w:rsidRDefault="00B0592F" w:rsidP="00B0592F">
      <w:pPr>
        <w:jc w:val="center"/>
        <w:rPr>
          <w:b/>
          <w:lang w:val="uk-UA"/>
        </w:rPr>
      </w:pPr>
      <w:r w:rsidRPr="00771F87">
        <w:rPr>
          <w:b/>
          <w:lang w:val="uk-UA"/>
        </w:rPr>
        <w:t xml:space="preserve"> </w:t>
      </w:r>
      <w:r>
        <w:rPr>
          <w:b/>
          <w:lang w:val="uk-UA"/>
        </w:rPr>
        <w:t>П</w:t>
      </w:r>
      <w:r w:rsidRPr="00771F87">
        <w:rPr>
          <w:b/>
          <w:lang w:val="uk-UA"/>
        </w:rPr>
        <w:t>ерша  сесія</w:t>
      </w:r>
      <w:r>
        <w:rPr>
          <w:b/>
          <w:lang w:val="uk-UA"/>
        </w:rPr>
        <w:t xml:space="preserve">  восьмого скликання</w:t>
      </w:r>
    </w:p>
    <w:p w:rsidR="00B0592F" w:rsidRPr="00771F87" w:rsidRDefault="00B0592F" w:rsidP="00B0592F">
      <w:pPr>
        <w:jc w:val="center"/>
        <w:rPr>
          <w:b/>
          <w:lang w:val="uk-UA"/>
        </w:rPr>
      </w:pPr>
    </w:p>
    <w:p w:rsidR="00B0592F" w:rsidRPr="00771F87" w:rsidRDefault="00B0592F" w:rsidP="00B0592F">
      <w:pPr>
        <w:jc w:val="center"/>
        <w:rPr>
          <w:b/>
          <w:lang w:val="uk-UA"/>
        </w:rPr>
      </w:pPr>
      <w:r w:rsidRPr="00771F87">
        <w:rPr>
          <w:b/>
          <w:lang w:val="uk-UA"/>
        </w:rPr>
        <w:t xml:space="preserve">Р І Ш Е Н </w:t>
      </w:r>
      <w:proofErr w:type="spellStart"/>
      <w:r w:rsidRPr="00771F87">
        <w:rPr>
          <w:b/>
          <w:lang w:val="uk-UA"/>
        </w:rPr>
        <w:t>Н</w:t>
      </w:r>
      <w:proofErr w:type="spellEnd"/>
      <w:r w:rsidRPr="00771F87">
        <w:rPr>
          <w:b/>
          <w:lang w:val="uk-UA"/>
        </w:rPr>
        <w:t xml:space="preserve"> Я</w:t>
      </w:r>
    </w:p>
    <w:p w:rsidR="00B0592F" w:rsidRPr="00771F87" w:rsidRDefault="00B0592F" w:rsidP="00B0592F">
      <w:pPr>
        <w:rPr>
          <w:b/>
          <w:lang w:val="uk-UA"/>
        </w:rPr>
      </w:pPr>
      <w:r w:rsidRPr="00771F87">
        <w:rPr>
          <w:b/>
          <w:lang w:val="uk-UA"/>
        </w:rPr>
        <w:t xml:space="preserve">                                   </w:t>
      </w:r>
    </w:p>
    <w:p w:rsidR="00B0592F" w:rsidRPr="00771F87" w:rsidRDefault="00B0592F" w:rsidP="00B0592F">
      <w:pPr>
        <w:rPr>
          <w:b/>
          <w:lang w:val="uk-UA"/>
        </w:rPr>
      </w:pPr>
      <w:r w:rsidRPr="00771F87">
        <w:rPr>
          <w:b/>
          <w:lang w:val="uk-UA"/>
        </w:rPr>
        <w:t>1</w:t>
      </w:r>
      <w:r>
        <w:rPr>
          <w:b/>
          <w:lang w:val="uk-UA"/>
        </w:rPr>
        <w:t>2 серпня</w:t>
      </w:r>
      <w:r w:rsidRPr="00771F87">
        <w:rPr>
          <w:b/>
          <w:lang w:val="uk-UA"/>
        </w:rPr>
        <w:t xml:space="preserve"> 201</w:t>
      </w:r>
      <w:r>
        <w:rPr>
          <w:b/>
          <w:lang w:val="uk-UA"/>
        </w:rPr>
        <w:t>6</w:t>
      </w:r>
      <w:r w:rsidRPr="00771F87">
        <w:rPr>
          <w:b/>
          <w:lang w:val="uk-UA"/>
        </w:rPr>
        <w:t xml:space="preserve"> року                                                                     </w:t>
      </w:r>
      <w:r>
        <w:rPr>
          <w:b/>
          <w:lang w:val="uk-UA"/>
        </w:rPr>
        <w:t xml:space="preserve">         </w:t>
      </w:r>
      <w:r w:rsidRPr="00771F87">
        <w:rPr>
          <w:b/>
          <w:lang w:val="uk-UA"/>
        </w:rPr>
        <w:t>№</w:t>
      </w:r>
      <w:r>
        <w:rPr>
          <w:b/>
          <w:lang w:val="uk-UA"/>
        </w:rPr>
        <w:t>13</w:t>
      </w: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  <w:r>
        <w:rPr>
          <w:b/>
          <w:lang w:val="uk-UA"/>
        </w:rPr>
        <w:t>Про припинення повноважень</w:t>
      </w:r>
    </w:p>
    <w:p w:rsidR="00B0592F" w:rsidRDefault="00B0592F" w:rsidP="00B0592F">
      <w:pPr>
        <w:rPr>
          <w:b/>
          <w:lang w:val="uk-UA"/>
        </w:rPr>
      </w:pPr>
      <w:proofErr w:type="spellStart"/>
      <w:r>
        <w:rPr>
          <w:b/>
          <w:lang w:val="uk-UA"/>
        </w:rPr>
        <w:t>Пеньківської</w:t>
      </w:r>
      <w:proofErr w:type="spellEnd"/>
      <w:r>
        <w:rPr>
          <w:b/>
          <w:lang w:val="uk-UA"/>
        </w:rPr>
        <w:t xml:space="preserve"> сільської ради.</w:t>
      </w:r>
    </w:p>
    <w:p w:rsidR="00B0592F" w:rsidRPr="004C44DC" w:rsidRDefault="00B0592F" w:rsidP="00B0592F">
      <w:pPr>
        <w:rPr>
          <w:lang w:val="uk-UA"/>
        </w:rPr>
      </w:pPr>
    </w:p>
    <w:p w:rsidR="00B0592F" w:rsidRPr="000C22E4" w:rsidRDefault="00B0592F" w:rsidP="00B0592F">
      <w:pPr>
        <w:rPr>
          <w:lang w:val="uk-UA"/>
        </w:rPr>
      </w:pPr>
    </w:p>
    <w:p w:rsidR="00B0592F" w:rsidRDefault="00B0592F" w:rsidP="00B0592F">
      <w:pPr>
        <w:tabs>
          <w:tab w:val="left" w:pos="1255"/>
        </w:tabs>
        <w:jc w:val="both"/>
        <w:rPr>
          <w:szCs w:val="28"/>
          <w:lang w:val="uk-UA"/>
        </w:rPr>
      </w:pPr>
      <w:r>
        <w:rPr>
          <w:b/>
          <w:lang w:val="uk-UA"/>
        </w:rPr>
        <w:tab/>
      </w:r>
      <w:r>
        <w:rPr>
          <w:lang w:val="uk-UA"/>
        </w:rPr>
        <w:t>Керуючись Законом України «Про місцеве самоврядування в Україні», ст.8 Закону України «Про добровільне об’єднання територіальних громад», відповідно до Цивільного кодексу України, Закону України «Про державну реєстрацію юридичних осіб та фізичних осіб-підприємців та громадських формувань», сільська рада</w:t>
      </w:r>
      <w:r w:rsidRPr="00112C8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–</w:t>
      </w:r>
    </w:p>
    <w:p w:rsidR="00B0592F" w:rsidRDefault="00B0592F" w:rsidP="00B0592F">
      <w:pPr>
        <w:tabs>
          <w:tab w:val="left" w:pos="1255"/>
        </w:tabs>
        <w:rPr>
          <w:lang w:val="uk-UA"/>
        </w:rPr>
      </w:pPr>
    </w:p>
    <w:p w:rsidR="00B0592F" w:rsidRDefault="00B0592F" w:rsidP="00B0592F">
      <w:pPr>
        <w:tabs>
          <w:tab w:val="left" w:pos="1255"/>
        </w:tabs>
        <w:jc w:val="center"/>
        <w:rPr>
          <w:b/>
          <w:lang w:val="uk-UA"/>
        </w:rPr>
      </w:pPr>
      <w:r w:rsidRPr="00362DDB">
        <w:rPr>
          <w:b/>
          <w:lang w:val="uk-UA"/>
        </w:rPr>
        <w:t>В И Р І Ш И Л А:</w:t>
      </w:r>
    </w:p>
    <w:p w:rsidR="00B0592F" w:rsidRPr="00362DDB" w:rsidRDefault="00B0592F" w:rsidP="00B0592F">
      <w:pPr>
        <w:tabs>
          <w:tab w:val="left" w:pos="1255"/>
        </w:tabs>
        <w:jc w:val="center"/>
        <w:rPr>
          <w:b/>
          <w:lang w:val="uk-UA"/>
        </w:rPr>
      </w:pPr>
    </w:p>
    <w:p w:rsidR="00B0592F" w:rsidRDefault="00B0592F" w:rsidP="00B0592F">
      <w:pPr>
        <w:tabs>
          <w:tab w:val="left" w:pos="1255"/>
        </w:tabs>
        <w:jc w:val="both"/>
        <w:rPr>
          <w:lang w:val="uk-UA"/>
        </w:rPr>
      </w:pPr>
      <w:r>
        <w:rPr>
          <w:lang w:val="uk-UA"/>
        </w:rPr>
        <w:t xml:space="preserve">      1. Припинити  юридичну особу   </w:t>
      </w:r>
      <w:proofErr w:type="spellStart"/>
      <w:r>
        <w:rPr>
          <w:lang w:val="uk-UA"/>
        </w:rPr>
        <w:t>Пеньківської</w:t>
      </w:r>
      <w:proofErr w:type="spellEnd"/>
      <w:r>
        <w:rPr>
          <w:lang w:val="uk-UA"/>
        </w:rPr>
        <w:t xml:space="preserve">  сільської ради (Рівненська область,</w:t>
      </w:r>
      <w:proofErr w:type="spellStart"/>
      <w:r>
        <w:rPr>
          <w:lang w:val="uk-UA"/>
        </w:rPr>
        <w:t>Костопільський</w:t>
      </w:r>
      <w:proofErr w:type="spellEnd"/>
      <w:r>
        <w:rPr>
          <w:lang w:val="uk-UA"/>
        </w:rPr>
        <w:t xml:space="preserve"> район, </w:t>
      </w:r>
      <w:proofErr w:type="spellStart"/>
      <w:r>
        <w:rPr>
          <w:lang w:val="uk-UA"/>
        </w:rPr>
        <w:t>с.Пеньків</w:t>
      </w:r>
      <w:proofErr w:type="spellEnd"/>
      <w:r>
        <w:rPr>
          <w:lang w:val="uk-UA"/>
        </w:rPr>
        <w:t xml:space="preserve">, вул. Б.Хмельницького,4   код ЄДРПОУ 04386278) шляхом приєднання до </w:t>
      </w:r>
      <w:proofErr w:type="spellStart"/>
      <w:r>
        <w:rPr>
          <w:lang w:val="uk-UA"/>
        </w:rPr>
        <w:t>Пісківської</w:t>
      </w:r>
      <w:proofErr w:type="spellEnd"/>
      <w:r>
        <w:rPr>
          <w:lang w:val="uk-UA"/>
        </w:rPr>
        <w:t xml:space="preserve"> сільської ради</w:t>
      </w:r>
      <w:r w:rsidRPr="00E14AAA">
        <w:rPr>
          <w:lang w:val="uk-UA"/>
        </w:rPr>
        <w:t xml:space="preserve"> </w:t>
      </w:r>
      <w:r>
        <w:rPr>
          <w:lang w:val="uk-UA"/>
        </w:rPr>
        <w:t xml:space="preserve">(Рівненська область,  </w:t>
      </w:r>
      <w:proofErr w:type="spellStart"/>
      <w:r>
        <w:rPr>
          <w:lang w:val="uk-UA"/>
        </w:rPr>
        <w:t>Костопільський</w:t>
      </w:r>
      <w:proofErr w:type="spellEnd"/>
      <w:r>
        <w:rPr>
          <w:lang w:val="uk-UA"/>
        </w:rPr>
        <w:t xml:space="preserve"> район, </w:t>
      </w:r>
      <w:proofErr w:type="spellStart"/>
      <w:r>
        <w:rPr>
          <w:lang w:val="uk-UA"/>
        </w:rPr>
        <w:t>с.Пісків</w:t>
      </w:r>
      <w:proofErr w:type="spellEnd"/>
      <w:r>
        <w:rPr>
          <w:lang w:val="uk-UA"/>
        </w:rPr>
        <w:t>, вул. Незалежності,53   код ЄДРПОУ 04386284).</w:t>
      </w:r>
    </w:p>
    <w:p w:rsidR="00B0592F" w:rsidRDefault="00B0592F" w:rsidP="00B0592F">
      <w:pPr>
        <w:tabs>
          <w:tab w:val="left" w:pos="1255"/>
        </w:tabs>
        <w:jc w:val="both"/>
        <w:rPr>
          <w:lang w:val="uk-UA"/>
        </w:rPr>
      </w:pPr>
      <w:r>
        <w:rPr>
          <w:lang w:val="uk-UA"/>
        </w:rPr>
        <w:t xml:space="preserve">      2. </w:t>
      </w:r>
      <w:proofErr w:type="spellStart"/>
      <w:r>
        <w:rPr>
          <w:lang w:val="uk-UA"/>
        </w:rPr>
        <w:t>Пісківську</w:t>
      </w:r>
      <w:proofErr w:type="spellEnd"/>
      <w:r>
        <w:rPr>
          <w:lang w:val="uk-UA"/>
        </w:rPr>
        <w:t xml:space="preserve"> сільську раду вважати правонаступником активів та пасивів, всіх майнових прав та обов’язків </w:t>
      </w:r>
      <w:proofErr w:type="spellStart"/>
      <w:r>
        <w:rPr>
          <w:lang w:val="uk-UA"/>
        </w:rPr>
        <w:t>Пеньківської</w:t>
      </w:r>
      <w:proofErr w:type="spellEnd"/>
      <w:r>
        <w:rPr>
          <w:lang w:val="uk-UA"/>
        </w:rPr>
        <w:t xml:space="preserve"> сільської ради.</w:t>
      </w:r>
    </w:p>
    <w:p w:rsidR="00B0592F" w:rsidRDefault="00B0592F" w:rsidP="00B0592F">
      <w:pPr>
        <w:tabs>
          <w:tab w:val="left" w:pos="1255"/>
        </w:tabs>
        <w:jc w:val="both"/>
        <w:rPr>
          <w:lang w:val="uk-UA"/>
        </w:rPr>
      </w:pPr>
      <w:r>
        <w:rPr>
          <w:lang w:val="uk-UA"/>
        </w:rPr>
        <w:t xml:space="preserve">      3. Утворити комісію  з реорганізації  </w:t>
      </w:r>
      <w:proofErr w:type="spellStart"/>
      <w:r>
        <w:rPr>
          <w:lang w:val="uk-UA"/>
        </w:rPr>
        <w:t>Пеньківської</w:t>
      </w:r>
      <w:proofErr w:type="spellEnd"/>
      <w:r>
        <w:rPr>
          <w:lang w:val="uk-UA"/>
        </w:rPr>
        <w:t xml:space="preserve"> сільської ради у складі:</w:t>
      </w:r>
    </w:p>
    <w:p w:rsidR="00B0592F" w:rsidRDefault="00B0592F" w:rsidP="00B0592F">
      <w:pPr>
        <w:tabs>
          <w:tab w:val="left" w:pos="1255"/>
        </w:tabs>
        <w:jc w:val="both"/>
        <w:rPr>
          <w:lang w:val="uk-UA"/>
        </w:rPr>
      </w:pPr>
      <w:r>
        <w:rPr>
          <w:lang w:val="uk-UA"/>
        </w:rPr>
        <w:t xml:space="preserve">Голова комісії: </w:t>
      </w:r>
    </w:p>
    <w:p w:rsidR="00B0592F" w:rsidRDefault="00B0592F" w:rsidP="00B0592F">
      <w:pPr>
        <w:tabs>
          <w:tab w:val="left" w:pos="1255"/>
        </w:tabs>
        <w:rPr>
          <w:b/>
          <w:lang w:val="uk-UA"/>
        </w:rPr>
      </w:pPr>
      <w:proofErr w:type="spellStart"/>
      <w:r>
        <w:rPr>
          <w:lang w:val="uk-UA"/>
        </w:rPr>
        <w:t>Ярмольчук</w:t>
      </w:r>
      <w:proofErr w:type="spellEnd"/>
      <w:r>
        <w:rPr>
          <w:lang w:val="uk-UA"/>
        </w:rPr>
        <w:t xml:space="preserve"> Василь Володимирович  - сільський голова</w:t>
      </w:r>
    </w:p>
    <w:p w:rsidR="00B0592F" w:rsidRDefault="00B0592F" w:rsidP="00B0592F">
      <w:pPr>
        <w:rPr>
          <w:lang w:val="uk-UA"/>
        </w:rPr>
      </w:pPr>
    </w:p>
    <w:p w:rsidR="00B0592F" w:rsidRDefault="00B0592F" w:rsidP="00B0592F">
      <w:pPr>
        <w:rPr>
          <w:lang w:val="uk-UA"/>
        </w:rPr>
      </w:pPr>
      <w:r w:rsidRPr="002B088B">
        <w:rPr>
          <w:lang w:val="uk-UA"/>
        </w:rPr>
        <w:t>Заступник голови комісії</w:t>
      </w:r>
      <w:r>
        <w:rPr>
          <w:lang w:val="uk-UA"/>
        </w:rPr>
        <w:t>:</w:t>
      </w:r>
    </w:p>
    <w:p w:rsidR="00B0592F" w:rsidRDefault="00B0592F" w:rsidP="00B0592F">
      <w:pPr>
        <w:rPr>
          <w:lang w:val="uk-UA"/>
        </w:rPr>
      </w:pPr>
      <w:proofErr w:type="spellStart"/>
      <w:r>
        <w:rPr>
          <w:lang w:val="uk-UA"/>
        </w:rPr>
        <w:t>Борейчук</w:t>
      </w:r>
      <w:proofErr w:type="spellEnd"/>
      <w:r>
        <w:rPr>
          <w:lang w:val="uk-UA"/>
        </w:rPr>
        <w:t xml:space="preserve"> Юрій </w:t>
      </w:r>
      <w:proofErr w:type="spellStart"/>
      <w:r>
        <w:rPr>
          <w:lang w:val="uk-UA"/>
        </w:rPr>
        <w:t>Петрович-</w:t>
      </w:r>
      <w:proofErr w:type="spellEnd"/>
      <w:r>
        <w:rPr>
          <w:lang w:val="uk-UA"/>
        </w:rPr>
        <w:t xml:space="preserve">                 -  виконуючий обов’язки старости;</w:t>
      </w:r>
    </w:p>
    <w:p w:rsidR="00B0592F" w:rsidRDefault="00B0592F" w:rsidP="00B0592F">
      <w:pPr>
        <w:rPr>
          <w:lang w:val="uk-UA"/>
        </w:rPr>
      </w:pPr>
    </w:p>
    <w:p w:rsidR="00B0592F" w:rsidRDefault="00B0592F" w:rsidP="00B0592F">
      <w:pPr>
        <w:rPr>
          <w:lang w:val="uk-UA"/>
        </w:rPr>
      </w:pPr>
      <w:r>
        <w:rPr>
          <w:lang w:val="uk-UA"/>
        </w:rPr>
        <w:t>Члени комісії:</w:t>
      </w:r>
    </w:p>
    <w:p w:rsidR="00B0592F" w:rsidRDefault="00B0592F" w:rsidP="00B0592F">
      <w:pPr>
        <w:rPr>
          <w:lang w:val="uk-UA"/>
        </w:rPr>
      </w:pPr>
      <w:r>
        <w:rPr>
          <w:lang w:val="uk-UA"/>
        </w:rPr>
        <w:t xml:space="preserve">Ткачук Людмила Миколаївна           -  головний бухгалтер </w:t>
      </w:r>
      <w:proofErr w:type="spellStart"/>
      <w:r>
        <w:rPr>
          <w:lang w:val="uk-UA"/>
        </w:rPr>
        <w:t>Пісківської</w:t>
      </w:r>
      <w:proofErr w:type="spellEnd"/>
      <w:r>
        <w:rPr>
          <w:lang w:val="uk-UA"/>
        </w:rPr>
        <w:t xml:space="preserve"> сільської                             </w:t>
      </w:r>
    </w:p>
    <w:p w:rsidR="00B0592F" w:rsidRDefault="00B0592F" w:rsidP="00B0592F">
      <w:pPr>
        <w:rPr>
          <w:lang w:val="uk-UA"/>
        </w:rPr>
      </w:pPr>
      <w:r>
        <w:rPr>
          <w:lang w:val="uk-UA"/>
        </w:rPr>
        <w:t xml:space="preserve">                                                                 ради;</w:t>
      </w:r>
    </w:p>
    <w:p w:rsidR="00B0592F" w:rsidRDefault="00B0592F" w:rsidP="00B0592F">
      <w:pPr>
        <w:rPr>
          <w:lang w:val="uk-UA"/>
        </w:rPr>
      </w:pPr>
      <w:r>
        <w:rPr>
          <w:lang w:val="uk-UA"/>
        </w:rPr>
        <w:t xml:space="preserve">Хомич Ніна Іванівна                          -  головний бухгалтер </w:t>
      </w:r>
      <w:proofErr w:type="spellStart"/>
      <w:r>
        <w:rPr>
          <w:lang w:val="uk-UA"/>
        </w:rPr>
        <w:t>Пеньківської</w:t>
      </w:r>
      <w:proofErr w:type="spellEnd"/>
      <w:r>
        <w:rPr>
          <w:lang w:val="uk-UA"/>
        </w:rPr>
        <w:t xml:space="preserve"> </w:t>
      </w:r>
    </w:p>
    <w:p w:rsidR="00B0592F" w:rsidRDefault="00B0592F" w:rsidP="00B0592F">
      <w:pPr>
        <w:rPr>
          <w:lang w:val="uk-UA"/>
        </w:rPr>
      </w:pPr>
      <w:r>
        <w:rPr>
          <w:lang w:val="uk-UA"/>
        </w:rPr>
        <w:t xml:space="preserve">                                                                 сільської ради;</w:t>
      </w:r>
    </w:p>
    <w:p w:rsidR="00B0592F" w:rsidRDefault="00B0592F" w:rsidP="00B0592F">
      <w:pPr>
        <w:rPr>
          <w:lang w:val="uk-UA"/>
        </w:rPr>
      </w:pPr>
      <w:r>
        <w:rPr>
          <w:lang w:val="uk-UA"/>
        </w:rPr>
        <w:t xml:space="preserve">Скороход Лілія Володимирівна        - спеціаліст-землевпорядник </w:t>
      </w:r>
      <w:proofErr w:type="spellStart"/>
      <w:r>
        <w:rPr>
          <w:lang w:val="uk-UA"/>
        </w:rPr>
        <w:t>Пісківської</w:t>
      </w:r>
      <w:proofErr w:type="spellEnd"/>
      <w:r>
        <w:rPr>
          <w:lang w:val="uk-UA"/>
        </w:rPr>
        <w:t xml:space="preserve"> </w:t>
      </w:r>
    </w:p>
    <w:p w:rsidR="00B0592F" w:rsidRDefault="00B0592F" w:rsidP="00B0592F">
      <w:pPr>
        <w:rPr>
          <w:lang w:val="uk-UA"/>
        </w:rPr>
      </w:pPr>
      <w:r>
        <w:rPr>
          <w:lang w:val="uk-UA"/>
        </w:rPr>
        <w:t xml:space="preserve">                                                                сільської ради;</w:t>
      </w:r>
    </w:p>
    <w:p w:rsidR="00B0592F" w:rsidRDefault="00B0592F" w:rsidP="00B0592F">
      <w:pPr>
        <w:rPr>
          <w:lang w:val="uk-UA"/>
        </w:rPr>
      </w:pPr>
      <w:r>
        <w:rPr>
          <w:lang w:val="uk-UA"/>
        </w:rPr>
        <w:t xml:space="preserve">Багрій Олена Федорівна                    - спеціаліст – землевпорядник </w:t>
      </w:r>
      <w:proofErr w:type="spellStart"/>
      <w:r>
        <w:rPr>
          <w:lang w:val="uk-UA"/>
        </w:rPr>
        <w:t>Пеньківської</w:t>
      </w:r>
      <w:proofErr w:type="spellEnd"/>
      <w:r>
        <w:rPr>
          <w:lang w:val="uk-UA"/>
        </w:rPr>
        <w:t xml:space="preserve"> </w:t>
      </w:r>
    </w:p>
    <w:p w:rsidR="00B0592F" w:rsidRDefault="00B0592F" w:rsidP="00B0592F">
      <w:pPr>
        <w:rPr>
          <w:lang w:val="uk-UA"/>
        </w:rPr>
      </w:pPr>
      <w:r>
        <w:rPr>
          <w:lang w:val="uk-UA"/>
        </w:rPr>
        <w:t xml:space="preserve">                                                                сільської ради.</w:t>
      </w:r>
    </w:p>
    <w:p w:rsidR="00B0592F" w:rsidRDefault="00B0592F" w:rsidP="00B0592F">
      <w:pPr>
        <w:rPr>
          <w:lang w:val="uk-UA"/>
        </w:rPr>
      </w:pPr>
    </w:p>
    <w:p w:rsidR="00B0592F" w:rsidRDefault="00B0592F" w:rsidP="00B0592F">
      <w:pPr>
        <w:rPr>
          <w:lang w:val="uk-UA"/>
        </w:rPr>
      </w:pPr>
      <w:r>
        <w:rPr>
          <w:lang w:val="uk-UA"/>
        </w:rPr>
        <w:t xml:space="preserve">Кондратюк Надія Василівна             -  спеціаліст ІІ категорії по веденню                                                     </w:t>
      </w:r>
    </w:p>
    <w:p w:rsidR="00B0592F" w:rsidRPr="002B088B" w:rsidRDefault="00B0592F" w:rsidP="00B0592F">
      <w:pPr>
        <w:rPr>
          <w:lang w:val="uk-UA"/>
        </w:rPr>
      </w:pPr>
      <w:r>
        <w:rPr>
          <w:lang w:val="uk-UA"/>
        </w:rPr>
        <w:t xml:space="preserve">                                               бухгалтерського  обліку </w:t>
      </w:r>
      <w:proofErr w:type="spellStart"/>
      <w:r>
        <w:rPr>
          <w:lang w:val="uk-UA"/>
        </w:rPr>
        <w:t>Пісківської</w:t>
      </w:r>
      <w:proofErr w:type="spellEnd"/>
      <w:r>
        <w:rPr>
          <w:lang w:val="uk-UA"/>
        </w:rPr>
        <w:t xml:space="preserve"> сільської ради</w:t>
      </w: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ind w:left="360"/>
        <w:rPr>
          <w:lang w:val="uk-UA"/>
        </w:rPr>
      </w:pPr>
      <w:r w:rsidRPr="00980B0D">
        <w:rPr>
          <w:lang w:val="uk-UA"/>
        </w:rPr>
        <w:t>4.</w:t>
      </w:r>
      <w:r>
        <w:rPr>
          <w:lang w:val="uk-UA"/>
        </w:rPr>
        <w:t xml:space="preserve"> </w:t>
      </w:r>
      <w:r w:rsidRPr="00980B0D">
        <w:rPr>
          <w:lang w:val="uk-UA"/>
        </w:rPr>
        <w:t>Затвердити план заходів з реорганіза</w:t>
      </w:r>
      <w:r>
        <w:rPr>
          <w:lang w:val="uk-UA"/>
        </w:rPr>
        <w:t xml:space="preserve">ції </w:t>
      </w:r>
      <w:proofErr w:type="spellStart"/>
      <w:r>
        <w:rPr>
          <w:lang w:val="uk-UA"/>
        </w:rPr>
        <w:t>Пеньківської</w:t>
      </w:r>
      <w:proofErr w:type="spellEnd"/>
      <w:r>
        <w:rPr>
          <w:lang w:val="uk-UA"/>
        </w:rPr>
        <w:t xml:space="preserve"> сільської ради</w:t>
      </w:r>
    </w:p>
    <w:p w:rsidR="00B0592F" w:rsidRDefault="00B0592F" w:rsidP="00B0592F">
      <w:pPr>
        <w:rPr>
          <w:lang w:val="uk-UA"/>
        </w:rPr>
      </w:pPr>
      <w:r w:rsidRPr="00980B0D">
        <w:rPr>
          <w:lang w:val="uk-UA"/>
        </w:rPr>
        <w:t>(додаток</w:t>
      </w:r>
      <w:r>
        <w:rPr>
          <w:lang w:val="uk-UA"/>
        </w:rPr>
        <w:t xml:space="preserve"> </w:t>
      </w:r>
      <w:r w:rsidRPr="00980B0D">
        <w:rPr>
          <w:lang w:val="uk-UA"/>
        </w:rPr>
        <w:t>№1).</w:t>
      </w:r>
    </w:p>
    <w:p w:rsidR="00B0592F" w:rsidRPr="00980B0D" w:rsidRDefault="00B0592F" w:rsidP="00B0592F">
      <w:pPr>
        <w:ind w:left="360"/>
        <w:rPr>
          <w:lang w:val="uk-UA"/>
        </w:rPr>
      </w:pPr>
    </w:p>
    <w:p w:rsidR="00B0592F" w:rsidRDefault="00B0592F" w:rsidP="00B0592F">
      <w:pPr>
        <w:ind w:left="360"/>
        <w:rPr>
          <w:lang w:val="uk-UA"/>
        </w:rPr>
      </w:pPr>
      <w:r>
        <w:rPr>
          <w:lang w:val="uk-UA"/>
        </w:rPr>
        <w:t>5. Голові утвореної за цим рішенням комісії з реорганізації забезпечити</w:t>
      </w:r>
    </w:p>
    <w:p w:rsidR="00B0592F" w:rsidRDefault="00B0592F" w:rsidP="00B0592F">
      <w:pPr>
        <w:rPr>
          <w:lang w:val="uk-UA"/>
        </w:rPr>
      </w:pPr>
      <w:r>
        <w:rPr>
          <w:lang w:val="uk-UA"/>
        </w:rPr>
        <w:t>своєчасне здійснення заходів, передбачених планом не пізніше 01.01.2017.</w:t>
      </w:r>
    </w:p>
    <w:p w:rsidR="00B0592F" w:rsidRDefault="00B0592F" w:rsidP="00B0592F">
      <w:pPr>
        <w:rPr>
          <w:lang w:val="uk-UA"/>
        </w:rPr>
      </w:pPr>
    </w:p>
    <w:p w:rsidR="00B0592F" w:rsidRPr="00980B0D" w:rsidRDefault="00B0592F" w:rsidP="00B0592F">
      <w:pPr>
        <w:rPr>
          <w:lang w:val="uk-UA"/>
        </w:rPr>
      </w:pPr>
      <w:r>
        <w:rPr>
          <w:lang w:val="uk-UA"/>
        </w:rPr>
        <w:t xml:space="preserve">      6. Контроль за виконанням цього рішення покласти на</w:t>
      </w:r>
      <w:r w:rsidRPr="00796F0F">
        <w:rPr>
          <w:b/>
          <w:lang w:val="uk-UA"/>
        </w:rPr>
        <w:t xml:space="preserve">   </w:t>
      </w:r>
      <w:r w:rsidRPr="00980B0D">
        <w:rPr>
          <w:lang w:val="uk-UA"/>
        </w:rPr>
        <w:t>постійну комісію       з питань бюджету, фінансів ,соціально-економічного розвитку</w:t>
      </w:r>
      <w:r>
        <w:rPr>
          <w:lang w:val="uk-UA"/>
        </w:rPr>
        <w:t>.</w:t>
      </w:r>
    </w:p>
    <w:p w:rsidR="00B0592F" w:rsidRPr="00980B0D" w:rsidRDefault="00B0592F" w:rsidP="00B0592F">
      <w:pPr>
        <w:rPr>
          <w:lang w:val="uk-UA"/>
        </w:rPr>
      </w:pPr>
    </w:p>
    <w:p w:rsidR="00B0592F" w:rsidRDefault="00B0592F" w:rsidP="00B0592F">
      <w:pPr>
        <w:ind w:left="360"/>
        <w:rPr>
          <w:lang w:val="uk-UA"/>
        </w:rPr>
      </w:pPr>
    </w:p>
    <w:p w:rsidR="00B0592F" w:rsidRPr="00980B0D" w:rsidRDefault="00B0592F" w:rsidP="00B0592F">
      <w:pPr>
        <w:ind w:left="360"/>
        <w:rPr>
          <w:lang w:val="uk-UA"/>
        </w:rPr>
      </w:pPr>
    </w:p>
    <w:p w:rsidR="00B0592F" w:rsidRDefault="00B0592F" w:rsidP="00B0592F">
      <w:pPr>
        <w:rPr>
          <w:b/>
          <w:lang w:val="uk-UA"/>
        </w:rPr>
      </w:pPr>
      <w:r>
        <w:rPr>
          <w:b/>
          <w:lang w:val="uk-UA"/>
        </w:rPr>
        <w:t xml:space="preserve">Сільський голова                                                          В. </w:t>
      </w:r>
      <w:proofErr w:type="spellStart"/>
      <w:r>
        <w:rPr>
          <w:b/>
          <w:lang w:val="uk-UA"/>
        </w:rPr>
        <w:t>Ярмольчук</w:t>
      </w:r>
      <w:proofErr w:type="spellEnd"/>
      <w:r>
        <w:rPr>
          <w:b/>
          <w:lang w:val="uk-UA"/>
        </w:rPr>
        <w:t xml:space="preserve"> </w:t>
      </w: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2B3E7F" w:rsidRDefault="002B3E7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jc w:val="center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Додаток   № 1</w:t>
      </w:r>
    </w:p>
    <w:p w:rsidR="00B0592F" w:rsidRDefault="00B0592F" w:rsidP="00B0592F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до рішення №13 від 12.08.2016 року</w:t>
      </w:r>
    </w:p>
    <w:p w:rsidR="00B0592F" w:rsidRPr="00472E17" w:rsidRDefault="00B0592F" w:rsidP="00B0592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</w:p>
    <w:p w:rsidR="00B0592F" w:rsidRPr="00472E17" w:rsidRDefault="00B0592F" w:rsidP="00B0592F">
      <w:pPr>
        <w:jc w:val="center"/>
        <w:rPr>
          <w:b/>
          <w:sz w:val="24"/>
          <w:szCs w:val="24"/>
          <w:lang w:val="uk-UA"/>
        </w:rPr>
      </w:pPr>
      <w:r w:rsidRPr="00472E17">
        <w:rPr>
          <w:b/>
          <w:sz w:val="24"/>
          <w:szCs w:val="24"/>
          <w:lang w:val="uk-UA"/>
        </w:rPr>
        <w:t>План заходів з реорганізації</w:t>
      </w:r>
    </w:p>
    <w:p w:rsidR="00B0592F" w:rsidRPr="00472E17" w:rsidRDefault="00B0592F" w:rsidP="00B0592F">
      <w:pPr>
        <w:jc w:val="center"/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Пеньківської</w:t>
      </w:r>
      <w:proofErr w:type="spellEnd"/>
      <w:r>
        <w:rPr>
          <w:b/>
          <w:sz w:val="24"/>
          <w:szCs w:val="24"/>
          <w:lang w:val="uk-UA"/>
        </w:rPr>
        <w:t xml:space="preserve"> </w:t>
      </w:r>
      <w:r w:rsidRPr="00623DA6">
        <w:rPr>
          <w:b/>
          <w:sz w:val="24"/>
          <w:szCs w:val="24"/>
          <w:lang w:val="uk-UA"/>
        </w:rPr>
        <w:t xml:space="preserve"> </w:t>
      </w:r>
      <w:r w:rsidRPr="00472E17">
        <w:rPr>
          <w:b/>
          <w:sz w:val="24"/>
          <w:szCs w:val="24"/>
          <w:lang w:val="uk-UA"/>
        </w:rPr>
        <w:t>сільської</w:t>
      </w:r>
      <w:r w:rsidRPr="00623DA6">
        <w:rPr>
          <w:b/>
          <w:sz w:val="24"/>
          <w:szCs w:val="24"/>
          <w:lang w:val="uk-UA"/>
        </w:rPr>
        <w:t xml:space="preserve"> </w:t>
      </w:r>
      <w:r w:rsidRPr="00472E17">
        <w:rPr>
          <w:b/>
          <w:sz w:val="24"/>
          <w:szCs w:val="24"/>
          <w:lang w:val="uk-UA"/>
        </w:rPr>
        <w:t>ради</w:t>
      </w:r>
    </w:p>
    <w:p w:rsidR="00B0592F" w:rsidRPr="00472E17" w:rsidRDefault="00B0592F" w:rsidP="00B0592F">
      <w:pPr>
        <w:jc w:val="center"/>
        <w:rPr>
          <w:b/>
          <w:sz w:val="24"/>
          <w:szCs w:val="24"/>
          <w:lang w:val="uk-U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819"/>
        <w:gridCol w:w="2410"/>
        <w:gridCol w:w="2551"/>
      </w:tblGrid>
      <w:tr w:rsidR="00B0592F" w:rsidRPr="00472E17" w:rsidTr="00B0592F">
        <w:tc>
          <w:tcPr>
            <w:tcW w:w="534" w:type="dxa"/>
          </w:tcPr>
          <w:p w:rsidR="00B0592F" w:rsidRPr="005143EF" w:rsidRDefault="00B0592F" w:rsidP="00B0592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143EF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819" w:type="dxa"/>
          </w:tcPr>
          <w:p w:rsidR="00B0592F" w:rsidRPr="005143EF" w:rsidRDefault="00B0592F" w:rsidP="00B0592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143EF">
              <w:rPr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410" w:type="dxa"/>
          </w:tcPr>
          <w:p w:rsidR="00B0592F" w:rsidRPr="005143EF" w:rsidRDefault="00B0592F" w:rsidP="00B0592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143EF">
              <w:rPr>
                <w:b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551" w:type="dxa"/>
          </w:tcPr>
          <w:p w:rsidR="00B0592F" w:rsidRPr="005143EF" w:rsidRDefault="00B0592F" w:rsidP="00B0592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143EF">
              <w:rPr>
                <w:b/>
                <w:sz w:val="24"/>
                <w:szCs w:val="24"/>
                <w:lang w:val="uk-UA"/>
              </w:rPr>
              <w:t>Виконавець</w:t>
            </w:r>
          </w:p>
        </w:tc>
      </w:tr>
      <w:tr w:rsidR="00B0592F" w:rsidRPr="00472E17" w:rsidTr="00B0592F">
        <w:tc>
          <w:tcPr>
            <w:tcW w:w="534" w:type="dxa"/>
          </w:tcPr>
          <w:p w:rsidR="00B0592F" w:rsidRPr="005143EF" w:rsidRDefault="00B0592F" w:rsidP="00B0592F">
            <w:pPr>
              <w:rPr>
                <w:sz w:val="24"/>
                <w:szCs w:val="24"/>
                <w:lang w:val="uk-UA"/>
              </w:rPr>
            </w:pPr>
            <w:r w:rsidRPr="005143E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819" w:type="dxa"/>
          </w:tcPr>
          <w:p w:rsidR="00B0592F" w:rsidRPr="005143EF" w:rsidRDefault="00B0592F" w:rsidP="00B0592F">
            <w:pPr>
              <w:rPr>
                <w:sz w:val="24"/>
                <w:szCs w:val="24"/>
                <w:lang w:val="uk-UA"/>
              </w:rPr>
            </w:pPr>
            <w:r w:rsidRPr="005143EF">
              <w:rPr>
                <w:sz w:val="24"/>
                <w:szCs w:val="24"/>
                <w:lang w:val="uk-UA"/>
              </w:rPr>
              <w:t xml:space="preserve">Персональне (під розписку) попередження працівників </w:t>
            </w:r>
            <w:proofErr w:type="spellStart"/>
            <w:r>
              <w:rPr>
                <w:sz w:val="24"/>
                <w:szCs w:val="24"/>
                <w:lang w:val="uk-UA"/>
              </w:rPr>
              <w:t>Пеньківської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с</w:t>
            </w:r>
            <w:r w:rsidRPr="005143EF">
              <w:rPr>
                <w:sz w:val="24"/>
                <w:szCs w:val="24"/>
                <w:lang w:val="uk-UA"/>
              </w:rPr>
              <w:t xml:space="preserve">ільської ради, які будуть працевлаштовані у </w:t>
            </w:r>
            <w:proofErr w:type="spellStart"/>
            <w:r>
              <w:rPr>
                <w:sz w:val="24"/>
                <w:szCs w:val="24"/>
                <w:lang w:val="uk-UA"/>
              </w:rPr>
              <w:t>Пісківської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5143EF">
              <w:rPr>
                <w:sz w:val="24"/>
                <w:szCs w:val="24"/>
                <w:lang w:val="uk-UA"/>
              </w:rPr>
              <w:t xml:space="preserve"> селищній раді, про зміну істотних умов праці (ч. 3 ст. 32 </w:t>
            </w:r>
            <w:proofErr w:type="spellStart"/>
            <w:r w:rsidRPr="005143EF">
              <w:rPr>
                <w:sz w:val="24"/>
                <w:szCs w:val="24"/>
                <w:lang w:val="uk-UA"/>
              </w:rPr>
              <w:t>КЗпП</w:t>
            </w:r>
            <w:proofErr w:type="spellEnd"/>
            <w:r w:rsidRPr="005143EF">
              <w:rPr>
                <w:sz w:val="24"/>
                <w:szCs w:val="24"/>
                <w:lang w:val="uk-UA"/>
              </w:rPr>
              <w:t xml:space="preserve"> України) </w:t>
            </w:r>
          </w:p>
        </w:tc>
        <w:tc>
          <w:tcPr>
            <w:tcW w:w="2410" w:type="dxa"/>
          </w:tcPr>
          <w:p w:rsidR="00B0592F" w:rsidRPr="005143EF" w:rsidRDefault="00B0592F" w:rsidP="00B0592F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5143EF">
              <w:rPr>
                <w:rFonts w:eastAsia="Calibri"/>
              </w:rPr>
              <w:t xml:space="preserve">Не </w:t>
            </w:r>
            <w:proofErr w:type="spellStart"/>
            <w:proofErr w:type="gramStart"/>
            <w:r w:rsidRPr="005143EF">
              <w:rPr>
                <w:rFonts w:eastAsia="Calibri"/>
              </w:rPr>
              <w:t>п</w:t>
            </w:r>
            <w:proofErr w:type="gramEnd"/>
            <w:r w:rsidRPr="005143EF">
              <w:rPr>
                <w:rFonts w:eastAsia="Calibri"/>
              </w:rPr>
              <w:t>ізніше</w:t>
            </w:r>
            <w:proofErr w:type="spellEnd"/>
            <w:r w:rsidRPr="005143EF">
              <w:rPr>
                <w:rFonts w:eastAsia="Calibri"/>
              </w:rPr>
              <w:t xml:space="preserve"> </w:t>
            </w:r>
            <w:proofErr w:type="spellStart"/>
            <w:r w:rsidRPr="005143EF">
              <w:rPr>
                <w:rFonts w:eastAsia="Calibri"/>
              </w:rPr>
              <w:t>ніж</w:t>
            </w:r>
            <w:proofErr w:type="spellEnd"/>
            <w:r w:rsidRPr="005143EF">
              <w:rPr>
                <w:rFonts w:eastAsia="Calibri"/>
              </w:rPr>
              <w:t xml:space="preserve"> за 2 </w:t>
            </w:r>
            <w:proofErr w:type="spellStart"/>
            <w:r w:rsidRPr="005143EF">
              <w:rPr>
                <w:rFonts w:eastAsia="Calibri"/>
              </w:rPr>
              <w:t>місяці</w:t>
            </w:r>
            <w:proofErr w:type="spellEnd"/>
            <w:r w:rsidRPr="005143EF">
              <w:rPr>
                <w:rFonts w:eastAsia="Calibri"/>
              </w:rPr>
              <w:t xml:space="preserve"> </w:t>
            </w:r>
          </w:p>
        </w:tc>
        <w:tc>
          <w:tcPr>
            <w:tcW w:w="2551" w:type="dxa"/>
          </w:tcPr>
          <w:p w:rsidR="00B0592F" w:rsidRPr="00D95F6A" w:rsidRDefault="00B0592F" w:rsidP="00B0592F">
            <w:pPr>
              <w:ind w:right="543"/>
              <w:rPr>
                <w:sz w:val="24"/>
                <w:szCs w:val="24"/>
                <w:lang w:val="uk-UA"/>
              </w:rPr>
            </w:pPr>
            <w:proofErr w:type="spellStart"/>
            <w:r w:rsidRPr="00D95F6A">
              <w:rPr>
                <w:sz w:val="24"/>
                <w:szCs w:val="24"/>
                <w:lang w:val="uk-UA"/>
              </w:rPr>
              <w:t>Ярмольчук</w:t>
            </w:r>
            <w:proofErr w:type="spellEnd"/>
            <w:r w:rsidRPr="00D95F6A">
              <w:rPr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B0592F" w:rsidRPr="00472E17" w:rsidTr="00B0592F">
        <w:tc>
          <w:tcPr>
            <w:tcW w:w="534" w:type="dxa"/>
          </w:tcPr>
          <w:p w:rsidR="00B0592F" w:rsidRPr="005143EF" w:rsidRDefault="00B0592F" w:rsidP="00B0592F">
            <w:pPr>
              <w:rPr>
                <w:sz w:val="24"/>
                <w:szCs w:val="24"/>
                <w:lang w:val="uk-UA"/>
              </w:rPr>
            </w:pPr>
            <w:r w:rsidRPr="005143EF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819" w:type="dxa"/>
          </w:tcPr>
          <w:p w:rsidR="00B0592F" w:rsidRPr="005143EF" w:rsidRDefault="00B0592F" w:rsidP="00B0592F">
            <w:pPr>
              <w:rPr>
                <w:sz w:val="24"/>
                <w:szCs w:val="24"/>
                <w:lang w:val="uk-UA"/>
              </w:rPr>
            </w:pPr>
            <w:r w:rsidRPr="005143EF">
              <w:rPr>
                <w:sz w:val="24"/>
                <w:szCs w:val="24"/>
                <w:lang w:val="uk-UA"/>
              </w:rPr>
              <w:t xml:space="preserve">Персональне (під розписку) попередження працівників </w:t>
            </w:r>
            <w:proofErr w:type="spellStart"/>
            <w:r>
              <w:rPr>
                <w:sz w:val="24"/>
                <w:szCs w:val="24"/>
                <w:lang w:val="uk-UA"/>
              </w:rPr>
              <w:t>Пеньківської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5143EF">
              <w:rPr>
                <w:sz w:val="24"/>
                <w:szCs w:val="24"/>
                <w:lang w:val="uk-UA"/>
              </w:rPr>
              <w:t xml:space="preserve"> сільської ради, яких планується вивільнити у зв’язку із скороченням штату,  про скорочення чисельності (штату) працівників та наступне вивільнення (п. 1 ст. 40 </w:t>
            </w:r>
            <w:proofErr w:type="spellStart"/>
            <w:r w:rsidRPr="005143EF">
              <w:rPr>
                <w:sz w:val="24"/>
                <w:szCs w:val="24"/>
                <w:lang w:val="uk-UA"/>
              </w:rPr>
              <w:t>КЗпП</w:t>
            </w:r>
            <w:proofErr w:type="spellEnd"/>
            <w:r w:rsidRPr="005143EF">
              <w:rPr>
                <w:sz w:val="24"/>
                <w:szCs w:val="24"/>
                <w:lang w:val="uk-UA"/>
              </w:rPr>
              <w:t xml:space="preserve"> України, ст. 49</w:t>
            </w:r>
            <w:r w:rsidRPr="005143EF">
              <w:rPr>
                <w:sz w:val="24"/>
                <w:szCs w:val="24"/>
                <w:vertAlign w:val="superscript"/>
                <w:lang w:val="uk-UA"/>
              </w:rPr>
              <w:t>2</w:t>
            </w:r>
            <w:r w:rsidRPr="005143EF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143EF">
              <w:rPr>
                <w:sz w:val="24"/>
                <w:szCs w:val="24"/>
                <w:lang w:val="uk-UA"/>
              </w:rPr>
              <w:t>КЗпП</w:t>
            </w:r>
            <w:proofErr w:type="spellEnd"/>
            <w:r w:rsidRPr="005143EF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2410" w:type="dxa"/>
          </w:tcPr>
          <w:p w:rsidR="00B0592F" w:rsidRPr="005143EF" w:rsidRDefault="00B0592F" w:rsidP="00B0592F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5143EF">
              <w:rPr>
                <w:rFonts w:eastAsia="Calibri"/>
              </w:rPr>
              <w:t xml:space="preserve">Не </w:t>
            </w:r>
            <w:proofErr w:type="spellStart"/>
            <w:proofErr w:type="gramStart"/>
            <w:r w:rsidRPr="005143EF">
              <w:rPr>
                <w:rFonts w:eastAsia="Calibri"/>
              </w:rPr>
              <w:t>п</w:t>
            </w:r>
            <w:proofErr w:type="gramEnd"/>
            <w:r w:rsidRPr="005143EF">
              <w:rPr>
                <w:rFonts w:eastAsia="Calibri"/>
              </w:rPr>
              <w:t>ізніше</w:t>
            </w:r>
            <w:proofErr w:type="spellEnd"/>
            <w:r w:rsidRPr="005143EF">
              <w:rPr>
                <w:rFonts w:eastAsia="Calibri"/>
              </w:rPr>
              <w:t xml:space="preserve"> </w:t>
            </w:r>
            <w:proofErr w:type="spellStart"/>
            <w:r w:rsidRPr="005143EF">
              <w:rPr>
                <w:rFonts w:eastAsia="Calibri"/>
              </w:rPr>
              <w:t>ніж</w:t>
            </w:r>
            <w:proofErr w:type="spellEnd"/>
            <w:r w:rsidRPr="005143EF">
              <w:rPr>
                <w:rFonts w:eastAsia="Calibri"/>
              </w:rPr>
              <w:t xml:space="preserve"> за 2 </w:t>
            </w:r>
            <w:proofErr w:type="spellStart"/>
            <w:r w:rsidRPr="005143EF">
              <w:rPr>
                <w:rFonts w:eastAsia="Calibri"/>
              </w:rPr>
              <w:t>місяці</w:t>
            </w:r>
            <w:proofErr w:type="spellEnd"/>
            <w:r w:rsidRPr="005143EF">
              <w:rPr>
                <w:rFonts w:eastAsia="Calibri"/>
              </w:rPr>
              <w:t xml:space="preserve"> до </w:t>
            </w:r>
            <w:proofErr w:type="spellStart"/>
            <w:r w:rsidRPr="005143EF">
              <w:rPr>
                <w:rFonts w:eastAsia="Calibri"/>
              </w:rPr>
              <w:t>дати</w:t>
            </w:r>
            <w:proofErr w:type="spellEnd"/>
            <w:r w:rsidRPr="005143EF">
              <w:rPr>
                <w:rFonts w:eastAsia="Calibri"/>
              </w:rPr>
              <w:t xml:space="preserve"> фактичного </w:t>
            </w:r>
            <w:proofErr w:type="spellStart"/>
            <w:r w:rsidRPr="005143EF">
              <w:rPr>
                <w:rFonts w:eastAsia="Calibri"/>
              </w:rPr>
              <w:t>вивільнення</w:t>
            </w:r>
            <w:proofErr w:type="spellEnd"/>
            <w:r w:rsidRPr="005143EF">
              <w:rPr>
                <w:rFonts w:eastAsia="Calibri"/>
              </w:rPr>
              <w:t xml:space="preserve"> </w:t>
            </w:r>
          </w:p>
        </w:tc>
        <w:tc>
          <w:tcPr>
            <w:tcW w:w="2551" w:type="dxa"/>
          </w:tcPr>
          <w:p w:rsidR="00B0592F" w:rsidRPr="00D95F6A" w:rsidRDefault="00B0592F" w:rsidP="00B0592F">
            <w:pPr>
              <w:ind w:right="543"/>
              <w:rPr>
                <w:sz w:val="24"/>
                <w:szCs w:val="24"/>
                <w:lang w:val="uk-UA"/>
              </w:rPr>
            </w:pPr>
            <w:proofErr w:type="spellStart"/>
            <w:r w:rsidRPr="00D95F6A">
              <w:rPr>
                <w:sz w:val="24"/>
                <w:szCs w:val="24"/>
                <w:lang w:val="uk-UA"/>
              </w:rPr>
              <w:t>Ярмольчук</w:t>
            </w:r>
            <w:proofErr w:type="spellEnd"/>
            <w:r w:rsidRPr="00D95F6A">
              <w:rPr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B0592F" w:rsidRPr="002B3E7F" w:rsidTr="00B0592F">
        <w:trPr>
          <w:trHeight w:val="1999"/>
        </w:trPr>
        <w:tc>
          <w:tcPr>
            <w:tcW w:w="534" w:type="dxa"/>
          </w:tcPr>
          <w:p w:rsidR="00B0592F" w:rsidRPr="005143EF" w:rsidRDefault="00B0592F" w:rsidP="00B0592F">
            <w:pPr>
              <w:rPr>
                <w:sz w:val="24"/>
                <w:szCs w:val="24"/>
                <w:lang w:val="uk-UA"/>
              </w:rPr>
            </w:pPr>
            <w:r w:rsidRPr="005143EF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819" w:type="dxa"/>
          </w:tcPr>
          <w:p w:rsidR="00B0592F" w:rsidRPr="005143EF" w:rsidRDefault="00B0592F" w:rsidP="00B0592F">
            <w:pPr>
              <w:rPr>
                <w:sz w:val="24"/>
                <w:szCs w:val="24"/>
                <w:lang w:val="uk-UA"/>
              </w:rPr>
            </w:pPr>
            <w:r w:rsidRPr="005143EF">
              <w:rPr>
                <w:sz w:val="24"/>
                <w:szCs w:val="24"/>
                <w:lang w:val="uk-UA"/>
              </w:rPr>
              <w:t xml:space="preserve">Здійснення заходів щодо інвентаризації всього майна, активів, зобов’язань </w:t>
            </w:r>
            <w:proofErr w:type="spellStart"/>
            <w:r>
              <w:rPr>
                <w:sz w:val="24"/>
                <w:szCs w:val="24"/>
                <w:lang w:val="uk-UA"/>
              </w:rPr>
              <w:t>Пеньківської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5143EF">
              <w:rPr>
                <w:sz w:val="24"/>
                <w:szCs w:val="24"/>
                <w:lang w:val="uk-UA"/>
              </w:rPr>
              <w:t xml:space="preserve">  сільської  ради</w:t>
            </w:r>
          </w:p>
        </w:tc>
        <w:tc>
          <w:tcPr>
            <w:tcW w:w="2410" w:type="dxa"/>
          </w:tcPr>
          <w:p w:rsidR="00B0592F" w:rsidRPr="005143EF" w:rsidRDefault="00B0592F" w:rsidP="00B0592F">
            <w:pPr>
              <w:rPr>
                <w:sz w:val="24"/>
                <w:szCs w:val="24"/>
                <w:lang w:val="uk-UA"/>
              </w:rPr>
            </w:pPr>
            <w:r w:rsidRPr="005143EF">
              <w:rPr>
                <w:sz w:val="24"/>
                <w:szCs w:val="24"/>
                <w:lang w:val="uk-UA"/>
              </w:rPr>
              <w:t>З моменту утворення комісії з реорганізації до складання передавального акту</w:t>
            </w:r>
          </w:p>
        </w:tc>
        <w:tc>
          <w:tcPr>
            <w:tcW w:w="2551" w:type="dxa"/>
          </w:tcPr>
          <w:p w:rsidR="00B0592F" w:rsidRDefault="00B0592F" w:rsidP="00B0592F">
            <w:pPr>
              <w:ind w:right="543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Ярмольчук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В.В.</w:t>
            </w:r>
          </w:p>
          <w:p w:rsidR="00B0592F" w:rsidRDefault="00B0592F" w:rsidP="00B0592F">
            <w:pPr>
              <w:tabs>
                <w:tab w:val="left" w:pos="1593"/>
                <w:tab w:val="left" w:pos="1735"/>
              </w:tabs>
              <w:ind w:right="543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Борейчук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Ю.П.,</w:t>
            </w:r>
          </w:p>
          <w:p w:rsidR="00B0592F" w:rsidRPr="00D95F6A" w:rsidRDefault="00B0592F" w:rsidP="00B0592F">
            <w:pPr>
              <w:ind w:right="54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Ткачук Л.М. Хомич Н.І., Скороход Л.В., Багрій О.Ф, Кондратюк Н.В.</w:t>
            </w:r>
          </w:p>
        </w:tc>
      </w:tr>
      <w:tr w:rsidR="00B0592F" w:rsidRPr="00472E17" w:rsidTr="00B0592F">
        <w:tc>
          <w:tcPr>
            <w:tcW w:w="534" w:type="dxa"/>
          </w:tcPr>
          <w:p w:rsidR="00B0592F" w:rsidRPr="005143EF" w:rsidRDefault="00B0592F" w:rsidP="00B0592F">
            <w:pPr>
              <w:rPr>
                <w:sz w:val="24"/>
                <w:szCs w:val="24"/>
                <w:lang w:val="uk-UA"/>
              </w:rPr>
            </w:pPr>
            <w:r w:rsidRPr="005143EF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819" w:type="dxa"/>
          </w:tcPr>
          <w:p w:rsidR="00B0592F" w:rsidRPr="005143EF" w:rsidRDefault="00B0592F" w:rsidP="00B0592F">
            <w:pPr>
              <w:rPr>
                <w:sz w:val="24"/>
                <w:szCs w:val="24"/>
                <w:lang w:val="uk-UA"/>
              </w:rPr>
            </w:pPr>
            <w:r w:rsidRPr="005143EF">
              <w:rPr>
                <w:sz w:val="24"/>
                <w:szCs w:val="24"/>
                <w:lang w:val="uk-UA"/>
              </w:rPr>
              <w:t>Здійснення розрахунків з працівниками та їх вивільнення (працевлаштування)</w:t>
            </w:r>
          </w:p>
        </w:tc>
        <w:tc>
          <w:tcPr>
            <w:tcW w:w="2410" w:type="dxa"/>
          </w:tcPr>
          <w:p w:rsidR="00B0592F" w:rsidRPr="005143EF" w:rsidRDefault="00B0592F" w:rsidP="00B0592F">
            <w:pPr>
              <w:rPr>
                <w:sz w:val="24"/>
                <w:szCs w:val="24"/>
                <w:lang w:val="uk-UA"/>
              </w:rPr>
            </w:pPr>
            <w:r w:rsidRPr="00472E17">
              <w:rPr>
                <w:sz w:val="24"/>
                <w:szCs w:val="24"/>
                <w:lang w:val="uk-UA"/>
              </w:rPr>
              <w:t>Не раніше ніж через 2 місяці від дати попередження про вивільнення</w:t>
            </w:r>
          </w:p>
        </w:tc>
        <w:tc>
          <w:tcPr>
            <w:tcW w:w="2551" w:type="dxa"/>
          </w:tcPr>
          <w:p w:rsidR="00B0592F" w:rsidRPr="00D95F6A" w:rsidRDefault="00B0592F" w:rsidP="00B0592F">
            <w:pPr>
              <w:ind w:right="543"/>
              <w:rPr>
                <w:sz w:val="24"/>
                <w:szCs w:val="24"/>
                <w:lang w:val="uk-UA"/>
              </w:rPr>
            </w:pPr>
            <w:r w:rsidRPr="00D95F6A">
              <w:rPr>
                <w:sz w:val="24"/>
                <w:szCs w:val="24"/>
                <w:lang w:val="uk-UA"/>
              </w:rPr>
              <w:t xml:space="preserve">Ткачук Л.М. </w:t>
            </w:r>
          </w:p>
          <w:p w:rsidR="00B0592F" w:rsidRPr="00D95F6A" w:rsidRDefault="00B0592F" w:rsidP="00B0592F">
            <w:pPr>
              <w:ind w:right="543"/>
              <w:rPr>
                <w:sz w:val="24"/>
                <w:szCs w:val="24"/>
                <w:lang w:val="uk-UA"/>
              </w:rPr>
            </w:pPr>
            <w:r w:rsidRPr="00D95F6A">
              <w:rPr>
                <w:sz w:val="24"/>
                <w:szCs w:val="24"/>
                <w:lang w:val="uk-UA"/>
              </w:rPr>
              <w:t>Хомич Н.І.</w:t>
            </w:r>
          </w:p>
        </w:tc>
      </w:tr>
      <w:tr w:rsidR="00B0592F" w:rsidRPr="00472E17" w:rsidTr="00B0592F">
        <w:tc>
          <w:tcPr>
            <w:tcW w:w="534" w:type="dxa"/>
          </w:tcPr>
          <w:p w:rsidR="00B0592F" w:rsidRPr="005143EF" w:rsidRDefault="00B0592F" w:rsidP="00B0592F">
            <w:pPr>
              <w:rPr>
                <w:sz w:val="24"/>
                <w:szCs w:val="24"/>
                <w:lang w:val="uk-UA"/>
              </w:rPr>
            </w:pPr>
            <w:r w:rsidRPr="005143EF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819" w:type="dxa"/>
          </w:tcPr>
          <w:p w:rsidR="00B0592F" w:rsidRPr="00472E17" w:rsidRDefault="00B0592F" w:rsidP="00B0592F">
            <w:pPr>
              <w:rPr>
                <w:sz w:val="24"/>
                <w:szCs w:val="24"/>
                <w:lang w:val="uk-UA"/>
              </w:rPr>
            </w:pPr>
            <w:r w:rsidRPr="00472E17">
              <w:rPr>
                <w:sz w:val="24"/>
                <w:szCs w:val="24"/>
                <w:lang w:val="uk-UA"/>
              </w:rPr>
              <w:t>Звернення до Пенсійного фонду України та органу ДФС з метою одержання відповідно довідок про відсутність заборгованостей</w:t>
            </w:r>
          </w:p>
        </w:tc>
        <w:tc>
          <w:tcPr>
            <w:tcW w:w="2410" w:type="dxa"/>
          </w:tcPr>
          <w:p w:rsidR="00B0592F" w:rsidRPr="005143EF" w:rsidRDefault="00B0592F" w:rsidP="00B0592F">
            <w:pPr>
              <w:rPr>
                <w:sz w:val="24"/>
                <w:szCs w:val="24"/>
                <w:lang w:val="uk-UA"/>
              </w:rPr>
            </w:pPr>
            <w:r w:rsidRPr="005143EF">
              <w:rPr>
                <w:sz w:val="24"/>
                <w:szCs w:val="24"/>
                <w:lang w:val="uk-UA"/>
              </w:rPr>
              <w:t>До складання передавального акта</w:t>
            </w:r>
          </w:p>
        </w:tc>
        <w:tc>
          <w:tcPr>
            <w:tcW w:w="2551" w:type="dxa"/>
          </w:tcPr>
          <w:p w:rsidR="00B0592F" w:rsidRPr="00D95F6A" w:rsidRDefault="00B0592F" w:rsidP="00B0592F">
            <w:pPr>
              <w:pStyle w:val="a5"/>
              <w:spacing w:before="0" w:beforeAutospacing="0" w:after="0" w:afterAutospacing="0"/>
              <w:ind w:right="543"/>
              <w:rPr>
                <w:rFonts w:eastAsia="Calibri"/>
              </w:rPr>
            </w:pPr>
            <w:r w:rsidRPr="00D95F6A">
              <w:rPr>
                <w:rFonts w:eastAsia="Calibri"/>
              </w:rPr>
              <w:t>Ткачук Л.М. Хомич Н.І.</w:t>
            </w:r>
          </w:p>
        </w:tc>
      </w:tr>
      <w:tr w:rsidR="00B0592F" w:rsidRPr="00472E17" w:rsidTr="00B0592F">
        <w:tc>
          <w:tcPr>
            <w:tcW w:w="534" w:type="dxa"/>
          </w:tcPr>
          <w:p w:rsidR="00B0592F" w:rsidRPr="00472E17" w:rsidRDefault="00B0592F" w:rsidP="00B0592F">
            <w:pPr>
              <w:rPr>
                <w:sz w:val="24"/>
                <w:szCs w:val="24"/>
                <w:lang w:val="uk-UA"/>
              </w:rPr>
            </w:pPr>
            <w:r w:rsidRPr="00472E17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819" w:type="dxa"/>
          </w:tcPr>
          <w:p w:rsidR="00B0592F" w:rsidRPr="00472E17" w:rsidRDefault="00B0592F" w:rsidP="00B0592F">
            <w:pPr>
              <w:rPr>
                <w:sz w:val="24"/>
                <w:szCs w:val="24"/>
                <w:lang w:val="uk-UA"/>
              </w:rPr>
            </w:pPr>
            <w:r w:rsidRPr="00472E17">
              <w:rPr>
                <w:sz w:val="24"/>
                <w:szCs w:val="24"/>
                <w:lang w:val="uk-UA"/>
              </w:rPr>
              <w:t xml:space="preserve">Закриття казначейського рахунку </w:t>
            </w:r>
          </w:p>
        </w:tc>
        <w:tc>
          <w:tcPr>
            <w:tcW w:w="2410" w:type="dxa"/>
          </w:tcPr>
          <w:p w:rsidR="00B0592F" w:rsidRPr="00472E17" w:rsidRDefault="00B0592F" w:rsidP="00B059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кінця поточного бюджетного року</w:t>
            </w:r>
          </w:p>
        </w:tc>
        <w:tc>
          <w:tcPr>
            <w:tcW w:w="2551" w:type="dxa"/>
          </w:tcPr>
          <w:p w:rsidR="00B0592F" w:rsidRPr="00D95F6A" w:rsidRDefault="00B0592F" w:rsidP="00B0592F">
            <w:pPr>
              <w:ind w:right="54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Ткачук Л.М. </w:t>
            </w:r>
            <w:r w:rsidRPr="00D95F6A">
              <w:rPr>
                <w:sz w:val="24"/>
                <w:szCs w:val="24"/>
                <w:lang w:val="uk-UA"/>
              </w:rPr>
              <w:t>Хомич Н.І.</w:t>
            </w:r>
          </w:p>
        </w:tc>
      </w:tr>
      <w:tr w:rsidR="00B0592F" w:rsidRPr="002B3E7F" w:rsidTr="00B0592F">
        <w:tc>
          <w:tcPr>
            <w:tcW w:w="534" w:type="dxa"/>
          </w:tcPr>
          <w:p w:rsidR="00B0592F" w:rsidRPr="00472E17" w:rsidRDefault="00B0592F" w:rsidP="00B0592F">
            <w:pPr>
              <w:rPr>
                <w:sz w:val="24"/>
                <w:szCs w:val="24"/>
                <w:lang w:val="uk-UA"/>
              </w:rPr>
            </w:pPr>
            <w:r w:rsidRPr="00472E17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819" w:type="dxa"/>
          </w:tcPr>
          <w:p w:rsidR="00B0592F" w:rsidRPr="00472E17" w:rsidRDefault="00B0592F" w:rsidP="00B0592F">
            <w:pPr>
              <w:rPr>
                <w:sz w:val="24"/>
                <w:szCs w:val="24"/>
                <w:lang w:val="uk-UA"/>
              </w:rPr>
            </w:pPr>
            <w:r w:rsidRPr="00472E17">
              <w:rPr>
                <w:sz w:val="24"/>
                <w:szCs w:val="24"/>
                <w:lang w:val="uk-UA"/>
              </w:rPr>
              <w:t>Передача документації:</w:t>
            </w:r>
          </w:p>
          <w:p w:rsidR="00B0592F" w:rsidRPr="00472E17" w:rsidRDefault="00B0592F" w:rsidP="00B0592F">
            <w:pPr>
              <w:rPr>
                <w:sz w:val="24"/>
                <w:szCs w:val="24"/>
                <w:lang w:val="uk-UA"/>
              </w:rPr>
            </w:pPr>
            <w:r w:rsidRPr="00472E17">
              <w:rPr>
                <w:sz w:val="24"/>
                <w:szCs w:val="24"/>
                <w:lang w:val="uk-UA"/>
              </w:rPr>
              <w:t>-  до архівних установ (документації, яка передбачає архівне зберігання);</w:t>
            </w:r>
          </w:p>
          <w:p w:rsidR="00B0592F" w:rsidRPr="00472E17" w:rsidRDefault="00B0592F" w:rsidP="00B0592F">
            <w:pPr>
              <w:rPr>
                <w:sz w:val="24"/>
                <w:szCs w:val="24"/>
                <w:lang w:val="uk-UA"/>
              </w:rPr>
            </w:pPr>
            <w:r w:rsidRPr="00472E17"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uk-UA"/>
              </w:rPr>
              <w:t>Пісківській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сільській </w:t>
            </w:r>
            <w:r w:rsidRPr="00472E17">
              <w:rPr>
                <w:sz w:val="24"/>
                <w:szCs w:val="24"/>
                <w:lang w:val="uk-UA"/>
              </w:rPr>
              <w:t xml:space="preserve"> раді (документації, яка має значення в подальшій роботі </w:t>
            </w:r>
            <w:proofErr w:type="spellStart"/>
            <w:r>
              <w:rPr>
                <w:sz w:val="24"/>
                <w:szCs w:val="24"/>
                <w:lang w:val="uk-UA"/>
              </w:rPr>
              <w:t>Пісківської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сільської </w:t>
            </w:r>
            <w:r w:rsidRPr="00472E17">
              <w:rPr>
                <w:sz w:val="24"/>
                <w:szCs w:val="24"/>
                <w:lang w:val="uk-UA"/>
              </w:rPr>
              <w:t xml:space="preserve"> ради)</w:t>
            </w:r>
          </w:p>
        </w:tc>
        <w:tc>
          <w:tcPr>
            <w:tcW w:w="2410" w:type="dxa"/>
          </w:tcPr>
          <w:p w:rsidR="00B0592F" w:rsidRPr="00472E17" w:rsidRDefault="00B0592F" w:rsidP="00B0592F">
            <w:pPr>
              <w:rPr>
                <w:sz w:val="24"/>
                <w:szCs w:val="24"/>
                <w:lang w:val="uk-UA"/>
              </w:rPr>
            </w:pPr>
            <w:r w:rsidRPr="00472E17">
              <w:rPr>
                <w:sz w:val="24"/>
                <w:szCs w:val="24"/>
                <w:lang w:val="uk-UA"/>
              </w:rPr>
              <w:t>Під час складання передавального акту</w:t>
            </w:r>
          </w:p>
        </w:tc>
        <w:tc>
          <w:tcPr>
            <w:tcW w:w="2551" w:type="dxa"/>
          </w:tcPr>
          <w:p w:rsidR="00B0592F" w:rsidRDefault="00B0592F" w:rsidP="00B0592F">
            <w:pPr>
              <w:ind w:right="543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Ярмольчук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В.В.</w:t>
            </w:r>
          </w:p>
          <w:p w:rsidR="00B0592F" w:rsidRDefault="00B0592F" w:rsidP="00B0592F">
            <w:pPr>
              <w:tabs>
                <w:tab w:val="left" w:pos="1593"/>
                <w:tab w:val="left" w:pos="1735"/>
              </w:tabs>
              <w:ind w:right="543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Борейчук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Ю.П.,</w:t>
            </w:r>
          </w:p>
          <w:p w:rsidR="00B0592F" w:rsidRPr="00D95F6A" w:rsidRDefault="00B0592F" w:rsidP="00B0592F">
            <w:pPr>
              <w:ind w:right="54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Ткачук Л.М. Хомич Н.І., Скороход Л.В., Багрій О.Ф, Кондратюк Н.В.</w:t>
            </w:r>
          </w:p>
        </w:tc>
      </w:tr>
      <w:tr w:rsidR="00B0592F" w:rsidRPr="002B3E7F" w:rsidTr="00B0592F">
        <w:tc>
          <w:tcPr>
            <w:tcW w:w="534" w:type="dxa"/>
          </w:tcPr>
          <w:p w:rsidR="00B0592F" w:rsidRPr="00472E17" w:rsidRDefault="00B0592F" w:rsidP="00B0592F">
            <w:pPr>
              <w:rPr>
                <w:sz w:val="24"/>
                <w:szCs w:val="24"/>
                <w:lang w:val="uk-UA"/>
              </w:rPr>
            </w:pPr>
            <w:r w:rsidRPr="00472E17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819" w:type="dxa"/>
          </w:tcPr>
          <w:p w:rsidR="00B0592F" w:rsidRPr="005143EF" w:rsidRDefault="00B0592F" w:rsidP="00B0592F">
            <w:pPr>
              <w:rPr>
                <w:b/>
                <w:sz w:val="24"/>
                <w:szCs w:val="24"/>
                <w:lang w:val="uk-UA"/>
              </w:rPr>
            </w:pPr>
            <w:r w:rsidRPr="00472E17">
              <w:rPr>
                <w:sz w:val="24"/>
                <w:szCs w:val="24"/>
                <w:lang w:val="uk-UA"/>
              </w:rPr>
              <w:t xml:space="preserve">Складання передавального акта та передача майна </w:t>
            </w:r>
            <w:proofErr w:type="spellStart"/>
            <w:r>
              <w:rPr>
                <w:sz w:val="24"/>
                <w:szCs w:val="24"/>
                <w:lang w:val="uk-UA"/>
              </w:rPr>
              <w:t>Пеньківської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472E17">
              <w:rPr>
                <w:sz w:val="24"/>
                <w:szCs w:val="24"/>
                <w:lang w:val="uk-UA"/>
              </w:rPr>
              <w:t xml:space="preserve"> сільської ради </w:t>
            </w:r>
            <w:proofErr w:type="spellStart"/>
            <w:r>
              <w:rPr>
                <w:sz w:val="24"/>
                <w:szCs w:val="24"/>
                <w:lang w:val="uk-UA"/>
              </w:rPr>
              <w:t>Пісківській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сільській раді</w:t>
            </w:r>
            <w:r w:rsidRPr="00472E17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410" w:type="dxa"/>
          </w:tcPr>
          <w:p w:rsidR="00B0592F" w:rsidRPr="005143EF" w:rsidRDefault="00B0592F" w:rsidP="00B0592F">
            <w:pPr>
              <w:rPr>
                <w:sz w:val="24"/>
                <w:szCs w:val="24"/>
                <w:lang w:val="uk-UA"/>
              </w:rPr>
            </w:pPr>
            <w:r w:rsidRPr="00472E17">
              <w:rPr>
                <w:sz w:val="24"/>
                <w:szCs w:val="24"/>
                <w:lang w:val="uk-UA"/>
              </w:rPr>
              <w:t>Під час складання передавального акту Після проведення інвентаризації</w:t>
            </w:r>
          </w:p>
        </w:tc>
        <w:tc>
          <w:tcPr>
            <w:tcW w:w="2551" w:type="dxa"/>
          </w:tcPr>
          <w:p w:rsidR="00B0592F" w:rsidRDefault="00B0592F" w:rsidP="00B0592F">
            <w:pPr>
              <w:ind w:right="543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Ярмольчук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В.В.</w:t>
            </w:r>
          </w:p>
          <w:p w:rsidR="00B0592F" w:rsidRDefault="00B0592F" w:rsidP="00B0592F">
            <w:pPr>
              <w:tabs>
                <w:tab w:val="left" w:pos="1593"/>
                <w:tab w:val="left" w:pos="1735"/>
              </w:tabs>
              <w:ind w:right="543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Борейчук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Ю.П.,</w:t>
            </w:r>
          </w:p>
          <w:p w:rsidR="00B0592F" w:rsidRPr="00D95F6A" w:rsidRDefault="00B0592F" w:rsidP="00B0592F">
            <w:pPr>
              <w:ind w:right="54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Ткачук Л.М. Хомич Н.І., Скороход Л.В., Багрій О.Ф, Кондратюк Н.В.</w:t>
            </w:r>
          </w:p>
        </w:tc>
      </w:tr>
      <w:tr w:rsidR="00B0592F" w:rsidRPr="00472E17" w:rsidTr="00B0592F">
        <w:tc>
          <w:tcPr>
            <w:tcW w:w="534" w:type="dxa"/>
          </w:tcPr>
          <w:p w:rsidR="00B0592F" w:rsidRPr="00472E17" w:rsidRDefault="00B0592F" w:rsidP="00B0592F">
            <w:pPr>
              <w:rPr>
                <w:sz w:val="24"/>
                <w:szCs w:val="24"/>
                <w:lang w:val="uk-UA"/>
              </w:rPr>
            </w:pPr>
            <w:r w:rsidRPr="00472E17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819" w:type="dxa"/>
          </w:tcPr>
          <w:p w:rsidR="00B0592F" w:rsidRPr="005143EF" w:rsidRDefault="00B0592F" w:rsidP="00B0592F">
            <w:pPr>
              <w:rPr>
                <w:b/>
                <w:sz w:val="24"/>
                <w:szCs w:val="24"/>
                <w:lang w:val="uk-UA"/>
              </w:rPr>
            </w:pPr>
            <w:r w:rsidRPr="00472E17">
              <w:rPr>
                <w:sz w:val="24"/>
                <w:szCs w:val="24"/>
                <w:lang w:val="uk-UA"/>
              </w:rPr>
              <w:t xml:space="preserve">Звернення до державного реєстратора про проведення державної реєстрації припинення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Пеньківської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472E17">
              <w:rPr>
                <w:sz w:val="24"/>
                <w:szCs w:val="24"/>
                <w:lang w:val="uk-UA"/>
              </w:rPr>
              <w:t xml:space="preserve"> сільської ради шляхом приєднання</w:t>
            </w:r>
          </w:p>
        </w:tc>
        <w:tc>
          <w:tcPr>
            <w:tcW w:w="2410" w:type="dxa"/>
          </w:tcPr>
          <w:p w:rsidR="00B0592F" w:rsidRPr="00472E17" w:rsidRDefault="00B0592F" w:rsidP="00B0592F">
            <w:pPr>
              <w:rPr>
                <w:sz w:val="24"/>
                <w:szCs w:val="24"/>
                <w:lang w:val="uk-UA"/>
              </w:rPr>
            </w:pPr>
            <w:r w:rsidRPr="00472E17">
              <w:rPr>
                <w:sz w:val="24"/>
                <w:szCs w:val="24"/>
                <w:lang w:val="uk-UA"/>
              </w:rPr>
              <w:t>Після закінчення процедури реорганізації, передбаченої законом</w:t>
            </w:r>
          </w:p>
        </w:tc>
        <w:tc>
          <w:tcPr>
            <w:tcW w:w="2551" w:type="dxa"/>
          </w:tcPr>
          <w:p w:rsidR="00B0592F" w:rsidRPr="00D95F6A" w:rsidRDefault="00B0592F" w:rsidP="00B0592F">
            <w:pPr>
              <w:ind w:right="543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Ярмольчук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В.В.</w:t>
            </w:r>
          </w:p>
        </w:tc>
      </w:tr>
    </w:tbl>
    <w:p w:rsidR="00B0592F" w:rsidRPr="003D0A90" w:rsidRDefault="00B0592F" w:rsidP="00B0592F">
      <w:pPr>
        <w:rPr>
          <w:sz w:val="24"/>
          <w:szCs w:val="24"/>
          <w:lang w:val="uk-UA"/>
        </w:rPr>
      </w:pPr>
      <w:r w:rsidRPr="00472E17">
        <w:rPr>
          <w:sz w:val="24"/>
          <w:szCs w:val="24"/>
          <w:lang w:val="uk-UA"/>
        </w:rPr>
        <w:t xml:space="preserve">Секретар ради                                                                                            </w:t>
      </w:r>
      <w:proofErr w:type="spellStart"/>
      <w:r>
        <w:rPr>
          <w:sz w:val="24"/>
          <w:szCs w:val="24"/>
          <w:lang w:val="uk-UA"/>
        </w:rPr>
        <w:t>Трохимчук</w:t>
      </w:r>
      <w:proofErr w:type="spellEnd"/>
      <w:r>
        <w:rPr>
          <w:sz w:val="24"/>
          <w:szCs w:val="24"/>
          <w:lang w:val="uk-UA"/>
        </w:rPr>
        <w:t xml:space="preserve"> О.Г.</w:t>
      </w:r>
    </w:p>
    <w:sectPr w:rsidR="00B0592F" w:rsidRPr="003D0A90" w:rsidSect="00B0592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BE"/>
    <w:multiLevelType w:val="hybridMultilevel"/>
    <w:tmpl w:val="1E422086"/>
    <w:lvl w:ilvl="0" w:tplc="1BD2CE9E">
      <w:start w:val="1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B8D57CD"/>
    <w:multiLevelType w:val="multilevel"/>
    <w:tmpl w:val="BA946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345D47"/>
    <w:multiLevelType w:val="hybridMultilevel"/>
    <w:tmpl w:val="C77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887"/>
    <w:multiLevelType w:val="hybridMultilevel"/>
    <w:tmpl w:val="6956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456F8"/>
    <w:multiLevelType w:val="hybridMultilevel"/>
    <w:tmpl w:val="154413A4"/>
    <w:lvl w:ilvl="0" w:tplc="95183C48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3052D18"/>
    <w:multiLevelType w:val="multilevel"/>
    <w:tmpl w:val="2128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605C93"/>
    <w:multiLevelType w:val="hybridMultilevel"/>
    <w:tmpl w:val="59A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F0D34"/>
    <w:multiLevelType w:val="hybridMultilevel"/>
    <w:tmpl w:val="FAE8620E"/>
    <w:lvl w:ilvl="0" w:tplc="3CACF95C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29F14996"/>
    <w:multiLevelType w:val="hybridMultilevel"/>
    <w:tmpl w:val="0B1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C3E"/>
    <w:multiLevelType w:val="hybridMultilevel"/>
    <w:tmpl w:val="6E94C356"/>
    <w:lvl w:ilvl="0" w:tplc="1FF8D4C6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2C3A5577"/>
    <w:multiLevelType w:val="hybridMultilevel"/>
    <w:tmpl w:val="EB0E3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E522B7"/>
    <w:multiLevelType w:val="hybridMultilevel"/>
    <w:tmpl w:val="2D2C7DC0"/>
    <w:lvl w:ilvl="0" w:tplc="61AA53CC">
      <w:start w:val="1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5E3D31"/>
    <w:multiLevelType w:val="hybridMultilevel"/>
    <w:tmpl w:val="A6209AE2"/>
    <w:lvl w:ilvl="0" w:tplc="88C0BA46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B51D13"/>
    <w:multiLevelType w:val="hybridMultilevel"/>
    <w:tmpl w:val="5C38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A7AC0"/>
    <w:multiLevelType w:val="hybridMultilevel"/>
    <w:tmpl w:val="C276A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3B39"/>
    <w:multiLevelType w:val="multilevel"/>
    <w:tmpl w:val="7B04B5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6">
    <w:nsid w:val="43956A87"/>
    <w:multiLevelType w:val="hybridMultilevel"/>
    <w:tmpl w:val="CC5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167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06D41"/>
    <w:multiLevelType w:val="multilevel"/>
    <w:tmpl w:val="5358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E412852"/>
    <w:multiLevelType w:val="hybridMultilevel"/>
    <w:tmpl w:val="CCE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158A4"/>
    <w:multiLevelType w:val="hybridMultilevel"/>
    <w:tmpl w:val="50368B92"/>
    <w:lvl w:ilvl="0" w:tplc="501238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78168E"/>
    <w:multiLevelType w:val="hybridMultilevel"/>
    <w:tmpl w:val="16E47C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3A2494"/>
    <w:multiLevelType w:val="hybridMultilevel"/>
    <w:tmpl w:val="2EB42F6E"/>
    <w:lvl w:ilvl="0" w:tplc="D2FEDC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75D11A9A"/>
    <w:multiLevelType w:val="multilevel"/>
    <w:tmpl w:val="3CDE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6E5097F"/>
    <w:multiLevelType w:val="hybridMultilevel"/>
    <w:tmpl w:val="64F0A2E8"/>
    <w:lvl w:ilvl="0" w:tplc="032616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ED45F0A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0"/>
  </w:num>
  <w:num w:numId="5">
    <w:abstractNumId w:val="25"/>
  </w:num>
  <w:num w:numId="6">
    <w:abstractNumId w:val="1"/>
  </w:num>
  <w:num w:numId="7">
    <w:abstractNumId w:val="17"/>
  </w:num>
  <w:num w:numId="8">
    <w:abstractNumId w:val="8"/>
  </w:num>
  <w:num w:numId="9">
    <w:abstractNumId w:val="10"/>
  </w:num>
  <w:num w:numId="10">
    <w:abstractNumId w:val="19"/>
  </w:num>
  <w:num w:numId="11">
    <w:abstractNumId w:val="5"/>
  </w:num>
  <w:num w:numId="12">
    <w:abstractNumId w:val="3"/>
  </w:num>
  <w:num w:numId="13">
    <w:abstractNumId w:val="21"/>
  </w:num>
  <w:num w:numId="14">
    <w:abstractNumId w:val="22"/>
  </w:num>
  <w:num w:numId="15">
    <w:abstractNumId w:val="13"/>
  </w:num>
  <w:num w:numId="16">
    <w:abstractNumId w:val="7"/>
  </w:num>
  <w:num w:numId="17">
    <w:abstractNumId w:val="9"/>
  </w:num>
  <w:num w:numId="18">
    <w:abstractNumId w:val="24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0"/>
  </w:num>
  <w:num w:numId="24">
    <w:abstractNumId w:val="18"/>
  </w:num>
  <w:num w:numId="25">
    <w:abstractNumId w:val="1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hideGrammaticalErrors/>
  <w:proofState w:spelling="clean" w:grammar="clean"/>
  <w:defaultTabStop w:val="708"/>
  <w:characterSpacingControl w:val="doNotCompress"/>
  <w:compat/>
  <w:rsids>
    <w:rsidRoot w:val="00B0592F"/>
    <w:rsid w:val="00054031"/>
    <w:rsid w:val="000562F9"/>
    <w:rsid w:val="000973E0"/>
    <w:rsid w:val="000B2E48"/>
    <w:rsid w:val="001257DA"/>
    <w:rsid w:val="002B3E7F"/>
    <w:rsid w:val="004505D0"/>
    <w:rsid w:val="00530DBE"/>
    <w:rsid w:val="006D456D"/>
    <w:rsid w:val="008F3875"/>
    <w:rsid w:val="00976FF0"/>
    <w:rsid w:val="00986452"/>
    <w:rsid w:val="00B0592F"/>
    <w:rsid w:val="00BE04DD"/>
    <w:rsid w:val="00CC1F99"/>
    <w:rsid w:val="00EC62E9"/>
    <w:rsid w:val="00F35A06"/>
    <w:rsid w:val="00F9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2F"/>
    <w:pPr>
      <w:ind w:left="720"/>
      <w:contextualSpacing/>
    </w:pPr>
  </w:style>
  <w:style w:type="table" w:styleId="a4">
    <w:name w:val="Table Grid"/>
    <w:basedOn w:val="a1"/>
    <w:uiPriority w:val="59"/>
    <w:rsid w:val="00B05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99"/>
    <w:unhideWhenUsed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92F"/>
  </w:style>
  <w:style w:type="character" w:styleId="a6">
    <w:name w:val="Hyperlink"/>
    <w:basedOn w:val="a0"/>
    <w:uiPriority w:val="99"/>
    <w:semiHidden/>
    <w:unhideWhenUsed/>
    <w:rsid w:val="00B0592F"/>
    <w:rPr>
      <w:color w:val="0000FF"/>
      <w:u w:val="single"/>
    </w:rPr>
  </w:style>
  <w:style w:type="paragraph" w:customStyle="1" w:styleId="rvps2">
    <w:name w:val="rvps2"/>
    <w:basedOn w:val="a"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2">
    <w:name w:val="Body Text 2"/>
    <w:basedOn w:val="a"/>
    <w:link w:val="20"/>
    <w:rsid w:val="00B0592F"/>
    <w:pPr>
      <w:overflowPunct w:val="0"/>
      <w:autoSpaceDE w:val="0"/>
      <w:autoSpaceDN w:val="0"/>
      <w:adjustRightInd w:val="0"/>
      <w:ind w:right="-142"/>
      <w:textAlignment w:val="baseline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B0592F"/>
    <w:rPr>
      <w:rFonts w:eastAsia="Times New Roman" w:cs="Times New Roman"/>
      <w:sz w:val="24"/>
      <w:szCs w:val="20"/>
      <w:lang w:val="uk-UA" w:eastAsia="ru-RU"/>
    </w:rPr>
  </w:style>
  <w:style w:type="paragraph" w:styleId="a7">
    <w:name w:val="No Spacing"/>
    <w:uiPriority w:val="1"/>
    <w:qFormat/>
    <w:rsid w:val="00B0592F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9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F35A06"/>
    <w:rPr>
      <w:rFonts w:asciiTheme="minorHAnsi" w:hAnsiTheme="minorHAnsi"/>
      <w:sz w:val="22"/>
      <w:lang w:val="en-US"/>
    </w:rPr>
  </w:style>
  <w:style w:type="paragraph" w:styleId="ac">
    <w:name w:val="footer"/>
    <w:basedOn w:val="a"/>
    <w:link w:val="ad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F35A06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E0D67-4343-472B-870D-93AA4367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12</cp:revision>
  <cp:lastPrinted>2017-03-09T13:06:00Z</cp:lastPrinted>
  <dcterms:created xsi:type="dcterms:W3CDTF">2017-02-10T15:36:00Z</dcterms:created>
  <dcterms:modified xsi:type="dcterms:W3CDTF">2017-05-24T06:13:00Z</dcterms:modified>
</cp:coreProperties>
</file>